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1C1642">
        <w:tc>
          <w:tcPr>
            <w:tcW w:w="509" w:type="dxa"/>
          </w:tcPr>
          <w:p w:rsidR="001C1642" w:rsidRDefault="00EB4DD0">
            <w:pPr>
              <w:pStyle w:val="affffa"/>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1C1642" w:rsidRDefault="00DD5D4C" w:rsidP="00BD3687">
            <w:pPr>
              <w:pStyle w:val="affffa"/>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75.160.20"/>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BD3687">
              <w:rPr>
                <w:rFonts w:ascii="黑体" w:eastAsia="黑体" w:hAnsi="黑体" w:hint="eastAsia"/>
                <w:noProof/>
                <w:sz w:val="21"/>
                <w:szCs w:val="21"/>
              </w:rPr>
              <w:t>13.060.50</w:t>
            </w:r>
            <w:r>
              <w:rPr>
                <w:rFonts w:ascii="黑体" w:eastAsia="黑体" w:hAnsi="黑体"/>
                <w:sz w:val="21"/>
                <w:szCs w:val="21"/>
              </w:rPr>
              <w:fldChar w:fldCharType="end"/>
            </w:r>
            <w:bookmarkEnd w:id="0"/>
          </w:p>
        </w:tc>
      </w:tr>
      <w:tr w:rsidR="001C1642">
        <w:tc>
          <w:tcPr>
            <w:tcW w:w="509" w:type="dxa"/>
          </w:tcPr>
          <w:p w:rsidR="001C1642" w:rsidRDefault="00EB4DD0">
            <w:pPr>
              <w:pStyle w:val="affffa"/>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tbl>
            <w:tblPr>
              <w:tblStyle w:val="af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1C1642">
              <w:trPr>
                <w:trHeight w:hRule="exact" w:val="1021"/>
              </w:trPr>
              <w:tc>
                <w:tcPr>
                  <w:tcW w:w="9242" w:type="dxa"/>
                  <w:vAlign w:val="center"/>
                </w:tcPr>
                <w:p w:rsidR="001C1642" w:rsidRDefault="00EB4DD0" w:rsidP="004B5281">
                  <w:pPr>
                    <w:pStyle w:val="afffff9"/>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rsidR="001C1642" w:rsidRDefault="00EB4DD0" w:rsidP="00BD3687">
            <w:pPr>
              <w:pStyle w:val="affffa"/>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BD3687">
              <w:rPr>
                <w:rFonts w:ascii="黑体" w:eastAsia="黑体" w:hAnsi="黑体" w:hint="eastAsia"/>
                <w:sz w:val="21"/>
                <w:szCs w:val="21"/>
              </w:rPr>
              <w:t>Z</w:t>
            </w:r>
            <w:r>
              <w:rPr>
                <w:rFonts w:ascii="黑体" w:eastAsia="黑体" w:hAnsi="黑体" w:hint="eastAsia"/>
                <w:sz w:val="21"/>
                <w:szCs w:val="21"/>
              </w:rPr>
              <w:t xml:space="preserve"> 1</w:t>
            </w:r>
            <w:r w:rsidR="00BD3687">
              <w:rPr>
                <w:rFonts w:ascii="黑体" w:eastAsia="黑体" w:hAnsi="黑体" w:hint="eastAsia"/>
                <w:sz w:val="21"/>
                <w:szCs w:val="21"/>
              </w:rPr>
              <w:t>6</w:t>
            </w:r>
            <w:r>
              <w:rPr>
                <w:rFonts w:ascii="黑体" w:eastAsia="黑体" w:hAnsi="黑体"/>
                <w:sz w:val="21"/>
                <w:szCs w:val="21"/>
              </w:rPr>
              <w:fldChar w:fldCharType="end"/>
            </w:r>
            <w:bookmarkEnd w:id="2"/>
          </w:p>
        </w:tc>
      </w:tr>
    </w:tbl>
    <w:p w:rsidR="001C1642" w:rsidRDefault="00EB4DD0">
      <w:pPr>
        <w:pStyle w:val="afffffa"/>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1C1642" w:rsidRDefault="00EB4DD0">
      <w:pPr>
        <w:pStyle w:val="affffffffffc"/>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 xml:space="preserve">GXAS </w:t>
      </w:r>
      <w:r>
        <w:fldChar w:fldCharType="end"/>
      </w:r>
      <w:bookmarkEnd w:id="4"/>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1C1642" w:rsidRDefault="00EB4DD0">
      <w:pPr>
        <w:pStyle w:val="affffffffffd"/>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1C1642" w:rsidRDefault="005766CF">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4294967295" distB="4294967295" distL="114300" distR="114300" simplePos="0" relativeHeight="251657728" behindDoc="0" locked="0" layoutInCell="1" allowOverlap="0">
                <wp:simplePos x="0" y="0"/>
                <wp:positionH relativeFrom="page">
                  <wp:posOffset>900430</wp:posOffset>
                </wp:positionH>
                <wp:positionV relativeFrom="page">
                  <wp:posOffset>2700654</wp:posOffset>
                </wp:positionV>
                <wp:extent cx="6120130" cy="0"/>
                <wp:effectExtent l="0" t="0" r="1397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AEBD02" id="直接连接符 73" o:spid="_x0000_s1026" style="position:absolute;left:0;text-align:left;z-index:25165772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CmkvX8vAgAANQQAAA4AAAAAAAAAAAAAAAAALgIA&#10;AGRycy9lMm9Eb2MueG1sUEsBAi0AFAAGAAgAAAAhAFGBN7ffAAAADAEAAA8AAAAAAAAAAAAAAAAA&#10;iQQAAGRycy9kb3ducmV2LnhtbFBLBQYAAAAABAAEAPMAAACVBQAAAAA=&#10;" o:allowoverlap="f">
                <w10:wrap anchorx="page" anchory="page"/>
              </v:line>
            </w:pict>
          </mc:Fallback>
        </mc:AlternateContent>
      </w:r>
    </w:p>
    <w:p w:rsidR="001C1642" w:rsidRDefault="001C1642">
      <w:pPr>
        <w:pStyle w:val="afffffa"/>
        <w:framePr w:w="9639" w:h="6976" w:hRule="exact" w:hSpace="0" w:vSpace="0" w:wrap="around" w:hAnchor="page" w:y="6408"/>
        <w:jc w:val="center"/>
        <w:rPr>
          <w:rFonts w:ascii="黑体" w:eastAsia="黑体" w:hAnsi="黑体"/>
          <w:b w:val="0"/>
          <w:bCs w:val="0"/>
          <w:w w:val="100"/>
        </w:rPr>
      </w:pPr>
    </w:p>
    <w:p w:rsidR="001C1642" w:rsidRDefault="00873264">
      <w:pPr>
        <w:pStyle w:val="affffffffffe"/>
        <w:framePr w:h="6974" w:hRule="exact" w:wrap="around" w:x="1419" w:anchorLock="1"/>
      </w:pPr>
      <w:r>
        <w:fldChar w:fldCharType="begin">
          <w:ffData>
            <w:name w:val="CSTD_NAME"/>
            <w:enabled/>
            <w:calcOnExit w:val="0"/>
            <w:textInput>
              <w:default w:val="水质  8种喹诺酮类抗生素的测定  高效液相色谱-串联质谱法"/>
            </w:textInput>
          </w:ffData>
        </w:fldChar>
      </w:r>
      <w:bookmarkStart w:id="8" w:name="CSTD_NAME"/>
      <w:r>
        <w:instrText xml:space="preserve"> FORMTEXT </w:instrText>
      </w:r>
      <w:r>
        <w:fldChar w:fldCharType="separate"/>
      </w:r>
      <w:r w:rsidR="009B0BB3">
        <w:t>水质  8种喹诺酮类抗生素的测定  高效液相色谱-串联质谱法</w:t>
      </w:r>
      <w:r>
        <w:fldChar w:fldCharType="end"/>
      </w:r>
      <w:bookmarkEnd w:id="8"/>
    </w:p>
    <w:p w:rsidR="001C1642" w:rsidRDefault="001C1642">
      <w:pPr>
        <w:framePr w:w="9639" w:h="6974" w:hRule="exact" w:wrap="around" w:vAnchor="page" w:hAnchor="page" w:x="1419" w:y="6408" w:anchorLock="1"/>
        <w:ind w:left="-1418"/>
      </w:pPr>
    </w:p>
    <w:p w:rsidR="001C1642" w:rsidRPr="00873264" w:rsidRDefault="002811ED">
      <w:pPr>
        <w:pStyle w:val="af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Water quality—determination of 8 quinolones by high performance liquid chromatography-tandem mass spectrometry"/>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noProof/>
          <w:szCs w:val="28"/>
        </w:rPr>
        <w:t>Water quality—determination of 8 quinolones by high performance liquid chromatography-tandem mass spectrometry</w:t>
      </w:r>
      <w:r>
        <w:rPr>
          <w:rFonts w:ascii="黑体" w:eastAsia="黑体" w:hAnsi="黑体"/>
          <w:szCs w:val="28"/>
        </w:rPr>
        <w:fldChar w:fldCharType="end"/>
      </w:r>
      <w:bookmarkEnd w:id="9"/>
    </w:p>
    <w:p w:rsidR="001C1642" w:rsidRDefault="001C1642">
      <w:pPr>
        <w:framePr w:w="9639" w:h="6974" w:hRule="exact" w:wrap="around" w:vAnchor="page" w:hAnchor="page" w:x="1419" w:y="6408" w:anchorLock="1"/>
        <w:spacing w:line="760" w:lineRule="exact"/>
        <w:ind w:left="-1418"/>
      </w:pPr>
    </w:p>
    <w:p w:rsidR="001C1642" w:rsidRDefault="001C1642">
      <w:pPr>
        <w:pStyle w:val="affffffff2"/>
        <w:framePr w:w="9639" w:h="6974" w:hRule="exact" w:wrap="around" w:vAnchor="page" w:hAnchor="page" w:x="1419" w:y="6408" w:anchorLock="1"/>
        <w:textAlignment w:val="bottom"/>
        <w:rPr>
          <w:rFonts w:eastAsia="黑体"/>
          <w:szCs w:val="28"/>
        </w:rPr>
      </w:pPr>
    </w:p>
    <w:p w:rsidR="001C1642" w:rsidRDefault="006F3019">
      <w:pPr>
        <w:pStyle w:val="affffffff2"/>
        <w:framePr w:w="9639" w:h="6974" w:hRule="exact" w:wrap="around" w:vAnchor="page" w:hAnchor="page" w:x="1419" w:y="6408" w:anchorLock="1"/>
        <w:spacing w:before="440" w:after="160"/>
        <w:textAlignment w:val="bottom"/>
        <w:rPr>
          <w:sz w:val="24"/>
          <w:szCs w:val="28"/>
        </w:rPr>
      </w:pPr>
      <w:r>
        <w:rPr>
          <w:sz w:val="24"/>
          <w:szCs w:val="28"/>
        </w:rPr>
        <w:t>(</w:t>
      </w:r>
      <w:r>
        <w:rPr>
          <w:rFonts w:hint="eastAsia"/>
          <w:sz w:val="24"/>
          <w:szCs w:val="28"/>
        </w:rPr>
        <w:t>征求意见稿</w:t>
      </w:r>
      <w:r>
        <w:rPr>
          <w:sz w:val="24"/>
          <w:szCs w:val="28"/>
        </w:rPr>
        <w:t>)</w:t>
      </w:r>
    </w:p>
    <w:p w:rsidR="006C0788" w:rsidRDefault="006C0788">
      <w:pPr>
        <w:pStyle w:val="affffffff2"/>
        <w:framePr w:w="9639" w:h="6974" w:hRule="exact" w:wrap="around" w:vAnchor="page" w:hAnchor="page" w:x="1419" w:y="6408" w:anchorLock="1"/>
        <w:spacing w:before="440" w:after="160"/>
        <w:textAlignment w:val="bottom"/>
        <w:rPr>
          <w:sz w:val="24"/>
          <w:szCs w:val="28"/>
        </w:rPr>
      </w:pPr>
      <w:r>
        <w:rPr>
          <w:rFonts w:hint="eastAsia"/>
          <w:sz w:val="24"/>
          <w:szCs w:val="28"/>
        </w:rPr>
        <w:t>在提交</w:t>
      </w:r>
      <w:r>
        <w:rPr>
          <w:sz w:val="24"/>
          <w:szCs w:val="28"/>
        </w:rPr>
        <w:t>反馈意见时，请将您</w:t>
      </w:r>
      <w:r>
        <w:rPr>
          <w:rFonts w:hint="eastAsia"/>
          <w:sz w:val="24"/>
          <w:szCs w:val="28"/>
        </w:rPr>
        <w:t>知道</w:t>
      </w:r>
      <w:r>
        <w:rPr>
          <w:sz w:val="24"/>
          <w:szCs w:val="28"/>
        </w:rPr>
        <w:t>的相关专利连同支持性</w:t>
      </w:r>
      <w:r>
        <w:rPr>
          <w:rFonts w:hint="eastAsia"/>
          <w:sz w:val="24"/>
          <w:szCs w:val="28"/>
        </w:rPr>
        <w:t>文件</w:t>
      </w:r>
      <w:r>
        <w:rPr>
          <w:sz w:val="24"/>
          <w:szCs w:val="28"/>
        </w:rPr>
        <w:t>一并附上。</w:t>
      </w:r>
    </w:p>
    <w:p w:rsidR="001C1642" w:rsidRDefault="00EB4DD0">
      <w:pPr>
        <w:pStyle w:val="affffffffffa"/>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0"/>
      <w:r>
        <w:rPr>
          <w:rFonts w:ascii="黑体"/>
        </w:rPr>
        <w:t>-</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rPr>
          <w:rFonts w:ascii="黑体"/>
        </w:rPr>
        <w:t>-</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rPr>
          <w:rFonts w:hint="eastAsia"/>
        </w:rPr>
        <w:t>发布</w:t>
      </w:r>
    </w:p>
    <w:p w:rsidR="001C1642" w:rsidRDefault="00EB4DD0">
      <w:pPr>
        <w:pStyle w:val="affffffffffb"/>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rPr>
          <w:rFonts w:ascii="黑体"/>
        </w:rPr>
        <w:t>-</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ascii="黑体"/>
        </w:rPr>
        <w:t>-</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实施</w:t>
      </w:r>
    </w:p>
    <w:p w:rsidR="001C1642" w:rsidRDefault="00EB4DD0">
      <w:pPr>
        <w:pStyle w:val="af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6"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广</w:t>
      </w:r>
      <w:r>
        <w:rPr>
          <w:rFonts w:hAnsi="黑体" w:hint="eastAsia"/>
          <w:w w:val="100"/>
          <w:sz w:val="28"/>
        </w:rPr>
        <w:t>西标准化协会</w:t>
      </w:r>
      <w:r>
        <w:rPr>
          <w:rFonts w:hAnsi="黑体"/>
          <w:w w:val="100"/>
          <w:sz w:val="28"/>
        </w:rPr>
        <w:fldChar w:fldCharType="end"/>
      </w:r>
      <w:bookmarkEnd w:id="16"/>
      <w:r>
        <w:rPr>
          <w:rFonts w:ascii="Times New Roman"/>
          <w:w w:val="100"/>
          <w:sz w:val="28"/>
        </w:rPr>
        <w:t>  </w:t>
      </w:r>
      <w:r>
        <w:rPr>
          <w:rStyle w:val="affffffffffff3"/>
          <w:rFonts w:hAnsi="黑体" w:hint="eastAsia"/>
          <w:position w:val="0"/>
        </w:rPr>
        <w:t>发</w:t>
      </w:r>
      <w:r>
        <w:rPr>
          <w:rStyle w:val="affffffffffff3"/>
          <w:rFonts w:hAnsi="黑体" w:hint="eastAsia"/>
          <w:spacing w:val="0"/>
          <w:position w:val="0"/>
        </w:rPr>
        <w:t>布</w:t>
      </w:r>
    </w:p>
    <w:p w:rsidR="001C1642" w:rsidRDefault="005766CF">
      <w:pPr>
        <w:rPr>
          <w:rFonts w:ascii="宋体" w:hAnsi="宋体"/>
          <w:sz w:val="28"/>
          <w:szCs w:val="28"/>
        </w:rPr>
        <w:sectPr w:rsidR="001C1642" w:rsidSect="00F53AF6">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4294967295" distB="4294967295" distL="114300" distR="114300" simplePos="0" relativeHeight="251658752" behindDoc="0" locked="1" layoutInCell="1" allowOverlap="1">
                <wp:simplePos x="0" y="0"/>
                <wp:positionH relativeFrom="page">
                  <wp:posOffset>899795</wp:posOffset>
                </wp:positionH>
                <wp:positionV relativeFrom="page">
                  <wp:posOffset>9253219</wp:posOffset>
                </wp:positionV>
                <wp:extent cx="6120130" cy="0"/>
                <wp:effectExtent l="0" t="0" r="13970" b="0"/>
                <wp:wrapNone/>
                <wp:docPr id="4"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AC0FFF" id="直接连接符 5" o:spid="_x0000_s1026" style="position:absolute;left:0;text-align:left;z-index:25165875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KORZKQtAgAAMwQAAA4AAAAAAAAAAAAAAAAALgIAAGRy&#10;cy9lMm9Eb2MueG1sUEsBAi0AFAAGAAgAAAAhAImtd2zeAAAADgEAAA8AAAAAAAAAAAAAAAAAhwQA&#10;AGRycy9kb3ducmV2LnhtbFBLBQYAAAAABAAEAPMAAACSBQAAAAA=&#10;">
                <w10:wrap anchorx="page" anchory="page"/>
                <w10:anchorlock/>
              </v:line>
            </w:pict>
          </mc:Fallback>
        </mc:AlternateContent>
      </w:r>
    </w:p>
    <w:p w:rsidR="001C1642" w:rsidRDefault="00EB4DD0">
      <w:pPr>
        <w:pStyle w:val="a6"/>
        <w:spacing w:after="360"/>
      </w:pPr>
      <w:bookmarkStart w:id="17" w:name="_Toc78403510"/>
      <w:bookmarkStart w:id="18" w:name="_Toc107928322"/>
      <w:bookmarkStart w:id="19" w:name="_Toc108792606"/>
      <w:bookmarkStart w:id="20" w:name="_Toc109124791"/>
      <w:bookmarkStart w:id="21" w:name="BookMark2"/>
      <w:r>
        <w:rPr>
          <w:spacing w:val="320"/>
        </w:rPr>
        <w:lastRenderedPageBreak/>
        <w:t>前</w:t>
      </w:r>
      <w:r>
        <w:t>言</w:t>
      </w:r>
      <w:bookmarkEnd w:id="17"/>
      <w:bookmarkEnd w:id="18"/>
      <w:bookmarkEnd w:id="19"/>
      <w:bookmarkEnd w:id="20"/>
    </w:p>
    <w:p w:rsidR="001C1642" w:rsidRPr="009B4385" w:rsidRDefault="00EB4DD0">
      <w:pPr>
        <w:pStyle w:val="affffff"/>
        <w:ind w:firstLine="420"/>
        <w:rPr>
          <w:rFonts w:hAnsi="宋体"/>
        </w:rPr>
      </w:pPr>
      <w:r w:rsidRPr="009B4385">
        <w:rPr>
          <w:rFonts w:hAnsi="宋体" w:hint="eastAsia"/>
        </w:rPr>
        <w:t>本</w:t>
      </w:r>
      <w:r w:rsidR="00873264" w:rsidRPr="009B4385">
        <w:rPr>
          <w:rFonts w:hAnsi="宋体" w:hint="eastAsia"/>
        </w:rPr>
        <w:t>文件</w:t>
      </w:r>
      <w:r w:rsidRPr="009B4385">
        <w:rPr>
          <w:rFonts w:hAnsi="宋体" w:hint="eastAsia"/>
        </w:rPr>
        <w:t>按照</w:t>
      </w:r>
      <w:r w:rsidRPr="009B4385">
        <w:rPr>
          <w:rFonts w:hAnsi="宋体"/>
        </w:rPr>
        <w:t>GB/T 1.1—2020</w:t>
      </w:r>
      <w:r w:rsidRPr="009B4385">
        <w:rPr>
          <w:rFonts w:hAnsi="宋体" w:hint="eastAsia"/>
        </w:rPr>
        <w:t>《标准化工作导则  第1部分：标准化文件的结构和起草规则》的规定起草。</w:t>
      </w:r>
    </w:p>
    <w:p w:rsidR="001C1642" w:rsidRPr="009B4385" w:rsidRDefault="00EB4DD0">
      <w:pPr>
        <w:pStyle w:val="affffff"/>
        <w:ind w:firstLine="420"/>
        <w:rPr>
          <w:rFonts w:hAnsi="宋体"/>
        </w:rPr>
      </w:pPr>
      <w:r w:rsidRPr="009B4385">
        <w:rPr>
          <w:rFonts w:hAnsi="宋体" w:hint="eastAsia"/>
        </w:rPr>
        <w:t>请注意本文件的某些内容可能涉及专利。本文件的发布机构不承担识别专利的责任。</w:t>
      </w:r>
    </w:p>
    <w:p w:rsidR="00D517EB" w:rsidRPr="009B4385" w:rsidRDefault="00D517EB" w:rsidP="00D517EB">
      <w:pPr>
        <w:pStyle w:val="affffff"/>
        <w:ind w:firstLine="420"/>
        <w:rPr>
          <w:rFonts w:hAnsi="宋体"/>
        </w:rPr>
      </w:pPr>
      <w:r w:rsidRPr="009B4385">
        <w:rPr>
          <w:rFonts w:hAnsi="宋体" w:hint="eastAsia"/>
        </w:rPr>
        <w:t>本文件由广西环境科学</w:t>
      </w:r>
      <w:r w:rsidRPr="009B4385">
        <w:rPr>
          <w:rFonts w:hAnsi="宋体"/>
        </w:rPr>
        <w:t>学会</w:t>
      </w:r>
      <w:r w:rsidRPr="009B4385">
        <w:rPr>
          <w:rFonts w:hAnsi="宋体" w:hint="eastAsia"/>
          <w:color w:val="000000" w:themeColor="text1"/>
        </w:rPr>
        <w:t>提出、归口</w:t>
      </w:r>
      <w:r w:rsidRPr="009B4385">
        <w:rPr>
          <w:rFonts w:hAnsi="宋体"/>
          <w:color w:val="000000" w:themeColor="text1"/>
        </w:rPr>
        <w:t>并</w:t>
      </w:r>
      <w:r w:rsidRPr="009B4385">
        <w:rPr>
          <w:rFonts w:hAnsi="宋体" w:hint="eastAsia"/>
          <w:color w:val="000000" w:themeColor="text1"/>
        </w:rPr>
        <w:t>宣</w:t>
      </w:r>
      <w:proofErr w:type="gramStart"/>
      <w:r w:rsidRPr="009B4385">
        <w:rPr>
          <w:rFonts w:hAnsi="宋体" w:hint="eastAsia"/>
          <w:color w:val="000000" w:themeColor="text1"/>
        </w:rPr>
        <w:t>贯</w:t>
      </w:r>
      <w:proofErr w:type="gramEnd"/>
      <w:r w:rsidRPr="009B4385">
        <w:rPr>
          <w:rFonts w:hAnsi="宋体" w:hint="eastAsia"/>
        </w:rPr>
        <w:t>。</w:t>
      </w:r>
    </w:p>
    <w:p w:rsidR="00D517EB" w:rsidRPr="009B4385" w:rsidRDefault="00D517EB" w:rsidP="00D517EB">
      <w:pPr>
        <w:pStyle w:val="affffff"/>
        <w:ind w:firstLine="420"/>
        <w:rPr>
          <w:rFonts w:hAnsi="宋体"/>
        </w:rPr>
      </w:pPr>
      <w:r w:rsidRPr="009B4385">
        <w:rPr>
          <w:rFonts w:hAnsi="宋体" w:hint="eastAsia"/>
        </w:rPr>
        <w:t>本文件主要起草单位：广西壮族自治区生态环境监测中心、广电计量检测（南宁）有限公司、广西绿保环境监测有限公司、广西新桂环保科技集团有限公司、广西润测检测技术有限公司</w:t>
      </w:r>
      <w:r w:rsidR="002811ED">
        <w:rPr>
          <w:rFonts w:hAnsi="宋体" w:hint="eastAsia"/>
        </w:rPr>
        <w:t>、</w:t>
      </w:r>
      <w:r w:rsidRPr="009B4385">
        <w:rPr>
          <w:rFonts w:hAnsi="宋体" w:hint="eastAsia"/>
        </w:rPr>
        <w:t>广西壮族自治区分析测试研究中心。</w:t>
      </w:r>
    </w:p>
    <w:p w:rsidR="00D517EB" w:rsidRPr="009B4385" w:rsidRDefault="00D517EB" w:rsidP="00D517EB">
      <w:pPr>
        <w:pStyle w:val="affffff"/>
        <w:ind w:firstLine="420"/>
        <w:rPr>
          <w:rFonts w:hAnsi="宋体"/>
        </w:rPr>
      </w:pPr>
      <w:r w:rsidRPr="009B4385">
        <w:rPr>
          <w:rFonts w:hAnsi="宋体" w:hint="eastAsia"/>
        </w:rPr>
        <w:t>本文件主要起草人：。</w:t>
      </w:r>
    </w:p>
    <w:p w:rsidR="004669F9" w:rsidRPr="00D517EB" w:rsidRDefault="004669F9" w:rsidP="004669F9"/>
    <w:p w:rsidR="004669F9" w:rsidRPr="004669F9" w:rsidRDefault="004669F9" w:rsidP="004669F9"/>
    <w:p w:rsidR="004669F9" w:rsidRPr="004669F9" w:rsidRDefault="004669F9" w:rsidP="004669F9"/>
    <w:p w:rsidR="004669F9" w:rsidRPr="004669F9" w:rsidRDefault="004669F9" w:rsidP="004669F9"/>
    <w:p w:rsidR="004669F9" w:rsidRPr="004669F9" w:rsidRDefault="004669F9" w:rsidP="004669F9"/>
    <w:p w:rsidR="004669F9" w:rsidRPr="004669F9" w:rsidRDefault="004669F9" w:rsidP="004669F9"/>
    <w:p w:rsidR="004669F9" w:rsidRPr="004669F9" w:rsidRDefault="004669F9" w:rsidP="004669F9"/>
    <w:p w:rsidR="004669F9" w:rsidRPr="004669F9" w:rsidRDefault="004669F9" w:rsidP="004669F9"/>
    <w:p w:rsidR="004669F9" w:rsidRPr="004669F9" w:rsidRDefault="004669F9" w:rsidP="004669F9"/>
    <w:p w:rsidR="004669F9" w:rsidRPr="004669F9" w:rsidRDefault="004669F9" w:rsidP="004669F9"/>
    <w:p w:rsidR="004669F9" w:rsidRPr="004669F9" w:rsidRDefault="004669F9" w:rsidP="004669F9"/>
    <w:p w:rsidR="004669F9" w:rsidRPr="004669F9" w:rsidRDefault="004669F9" w:rsidP="004669F9"/>
    <w:p w:rsidR="004669F9" w:rsidRPr="004669F9" w:rsidRDefault="004669F9" w:rsidP="004669F9"/>
    <w:p w:rsidR="004669F9" w:rsidRPr="004669F9" w:rsidRDefault="004669F9" w:rsidP="004669F9"/>
    <w:p w:rsidR="004669F9" w:rsidRPr="004669F9" w:rsidRDefault="004669F9" w:rsidP="004669F9"/>
    <w:p w:rsidR="004669F9" w:rsidRPr="004669F9" w:rsidRDefault="004669F9" w:rsidP="004669F9"/>
    <w:p w:rsidR="004669F9" w:rsidRPr="004669F9" w:rsidRDefault="004669F9" w:rsidP="004669F9"/>
    <w:p w:rsidR="004669F9" w:rsidRPr="004669F9" w:rsidRDefault="004669F9" w:rsidP="004669F9"/>
    <w:p w:rsidR="004669F9" w:rsidRPr="004669F9" w:rsidRDefault="004669F9" w:rsidP="004669F9"/>
    <w:p w:rsidR="004669F9" w:rsidRPr="004669F9" w:rsidRDefault="004669F9" w:rsidP="004669F9"/>
    <w:p w:rsidR="004669F9" w:rsidRPr="004669F9" w:rsidRDefault="004669F9" w:rsidP="004669F9"/>
    <w:p w:rsidR="004669F9" w:rsidRPr="004669F9" w:rsidRDefault="004669F9" w:rsidP="004669F9"/>
    <w:p w:rsidR="004669F9" w:rsidRDefault="004669F9" w:rsidP="004669F9">
      <w:pPr>
        <w:jc w:val="right"/>
      </w:pPr>
    </w:p>
    <w:p w:rsidR="004669F9" w:rsidRDefault="004669F9" w:rsidP="004669F9"/>
    <w:p w:rsidR="001C1642" w:rsidRPr="004669F9" w:rsidRDefault="001C1642" w:rsidP="004669F9">
      <w:pPr>
        <w:sectPr w:rsidR="001C1642" w:rsidRPr="004669F9" w:rsidSect="00F53AF6">
          <w:headerReference w:type="even" r:id="rId17"/>
          <w:headerReference w:type="default" r:id="rId18"/>
          <w:footerReference w:type="even" r:id="rId19"/>
          <w:footerReference w:type="default" r:id="rId20"/>
          <w:pgSz w:w="11906" w:h="16838"/>
          <w:pgMar w:top="567" w:right="1134" w:bottom="1134" w:left="1134" w:header="1418" w:footer="1134" w:gutter="284"/>
          <w:pgNumType w:fmt="upperRoman" w:start="1"/>
          <w:cols w:space="425"/>
          <w:formProt w:val="0"/>
          <w:docGrid w:linePitch="312"/>
        </w:sectPr>
      </w:pPr>
    </w:p>
    <w:p w:rsidR="001C1642" w:rsidRDefault="001C1642">
      <w:pPr>
        <w:spacing w:line="20" w:lineRule="exact"/>
        <w:jc w:val="center"/>
        <w:rPr>
          <w:rFonts w:ascii="黑体" w:eastAsia="黑体" w:hAnsi="黑体"/>
          <w:sz w:val="32"/>
          <w:szCs w:val="32"/>
        </w:rPr>
      </w:pPr>
      <w:bookmarkStart w:id="22" w:name="BookMark4"/>
      <w:bookmarkEnd w:id="21"/>
    </w:p>
    <w:p w:rsidR="001C1642" w:rsidRDefault="001C1642">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C5A797307F26459994459F1B0C6152CA"/>
        </w:placeholder>
      </w:sdtPr>
      <w:sdtEndPr>
        <w:rPr>
          <w:sz w:val="21"/>
          <w:szCs w:val="21"/>
        </w:rPr>
      </w:sdtEndPr>
      <w:sdtContent>
        <w:p w:rsidR="001C1642" w:rsidRPr="009B0BB3" w:rsidRDefault="009B0BB3" w:rsidP="009B0BB3">
          <w:pPr>
            <w:pStyle w:val="affffffffff2"/>
            <w:spacing w:beforeLines="1" w:before="2" w:afterLines="220" w:after="528"/>
          </w:pPr>
          <w:r>
            <w:rPr>
              <w:rFonts w:hint="eastAsia"/>
            </w:rPr>
            <w:t>水质</w:t>
          </w:r>
          <w:r>
            <w:t xml:space="preserve">  8种</w:t>
          </w:r>
          <w:proofErr w:type="gramStart"/>
          <w:r>
            <w:t>喹</w:t>
          </w:r>
          <w:proofErr w:type="gramEnd"/>
          <w:r>
            <w:t>诺酮类抗生素的测定  高效液相色谱-串联质谱法</w:t>
          </w:r>
        </w:p>
      </w:sdtContent>
    </w:sdt>
    <w:p w:rsidR="009B0BB3" w:rsidRPr="009B0BB3" w:rsidRDefault="009B0BB3" w:rsidP="009B0BB3">
      <w:pPr>
        <w:pStyle w:val="affffff"/>
        <w:ind w:firstLine="420"/>
        <w:rPr>
          <w:rFonts w:ascii="黑体" w:eastAsia="黑体" w:hAnsi="黑体"/>
        </w:rPr>
      </w:pPr>
      <w:bookmarkStart w:id="24" w:name="_Toc107928323"/>
      <w:bookmarkStart w:id="25" w:name="_Toc108792607"/>
      <w:bookmarkStart w:id="26" w:name="_Toc109124792"/>
      <w:bookmarkEnd w:id="23"/>
      <w:r w:rsidRPr="009B0BB3">
        <w:rPr>
          <w:rFonts w:ascii="黑体" w:eastAsia="黑体" w:hAnsi="黑体" w:hint="eastAsia"/>
        </w:rPr>
        <w:t>警示：实验操作过程使用的有机溶剂具有较强的挥发性，分析人员在溶液配制和样品预处理过程时应在通风橱内进行操作。</w:t>
      </w:r>
    </w:p>
    <w:p w:rsidR="001C1642" w:rsidRPr="005A7D6E" w:rsidRDefault="007E28F3" w:rsidP="008C6632">
      <w:pPr>
        <w:pStyle w:val="afff4"/>
        <w:spacing w:before="240" w:after="240"/>
        <w:rPr>
          <w:color w:val="000000" w:themeColor="text1"/>
        </w:rPr>
      </w:pPr>
      <w:r w:rsidRPr="005A7D6E">
        <w:rPr>
          <w:rFonts w:hint="eastAsia"/>
          <w:color w:val="000000" w:themeColor="text1"/>
        </w:rPr>
        <w:t>范围</w:t>
      </w:r>
      <w:bookmarkEnd w:id="24"/>
      <w:bookmarkEnd w:id="25"/>
      <w:bookmarkEnd w:id="26"/>
    </w:p>
    <w:p w:rsidR="000C050F" w:rsidRPr="008B51F7" w:rsidRDefault="000C050F" w:rsidP="00487471">
      <w:pPr>
        <w:pStyle w:val="affffff"/>
        <w:ind w:firstLine="420"/>
        <w:rPr>
          <w:rFonts w:hAnsi="宋体"/>
        </w:rPr>
      </w:pPr>
      <w:bookmarkStart w:id="27" w:name="_Toc24884219"/>
      <w:bookmarkStart w:id="28" w:name="_Toc26648466"/>
      <w:bookmarkStart w:id="29" w:name="_Toc17233326"/>
      <w:bookmarkStart w:id="30" w:name="_Toc24884212"/>
      <w:bookmarkStart w:id="31" w:name="_Toc17233334"/>
      <w:bookmarkStart w:id="32" w:name="_Toc26718931"/>
      <w:bookmarkStart w:id="33" w:name="_Toc26986531"/>
      <w:bookmarkStart w:id="34" w:name="_Toc26986772"/>
      <w:bookmarkStart w:id="35" w:name="_Toc78403512"/>
      <w:bookmarkStart w:id="36" w:name="_Toc107928324"/>
      <w:r w:rsidRPr="008B51F7">
        <w:rPr>
          <w:rFonts w:hAnsi="宋体" w:hint="eastAsia"/>
        </w:rPr>
        <w:t>本</w:t>
      </w:r>
      <w:r w:rsidR="00ED6F55" w:rsidRPr="008B51F7">
        <w:rPr>
          <w:rFonts w:hAnsi="宋体" w:hint="eastAsia"/>
        </w:rPr>
        <w:t>文件</w:t>
      </w:r>
      <w:r w:rsidR="002811ED">
        <w:rPr>
          <w:rFonts w:hAnsi="宋体" w:hint="eastAsia"/>
        </w:rPr>
        <w:t>描述</w:t>
      </w:r>
      <w:r w:rsidRPr="008B51F7">
        <w:rPr>
          <w:rFonts w:hAnsi="宋体" w:hint="eastAsia"/>
        </w:rPr>
        <w:t>了高效液相色谱</w:t>
      </w:r>
      <w:r w:rsidRPr="008B51F7">
        <w:rPr>
          <w:rFonts w:hAnsi="宋体"/>
        </w:rPr>
        <w:t>-</w:t>
      </w:r>
      <w:r w:rsidRPr="008B51F7">
        <w:rPr>
          <w:rFonts w:hAnsi="宋体" w:hint="eastAsia"/>
        </w:rPr>
        <w:t>串联质谱法测定水中8种</w:t>
      </w:r>
      <w:proofErr w:type="gramStart"/>
      <w:r w:rsidRPr="008B51F7">
        <w:rPr>
          <w:rFonts w:hAnsi="宋体" w:hint="eastAsia"/>
        </w:rPr>
        <w:t>喹</w:t>
      </w:r>
      <w:proofErr w:type="gramEnd"/>
      <w:r w:rsidRPr="008B51F7">
        <w:rPr>
          <w:rFonts w:hAnsi="宋体" w:hint="eastAsia"/>
        </w:rPr>
        <w:t>诺酮类（沙星类）抗生素的</w:t>
      </w:r>
      <w:r w:rsidR="002811ED">
        <w:rPr>
          <w:rFonts w:hAnsi="宋体" w:hint="eastAsia"/>
        </w:rPr>
        <w:t>原理、</w:t>
      </w:r>
      <w:r w:rsidR="002811ED">
        <w:rPr>
          <w:rFonts w:hAnsi="宋体"/>
        </w:rPr>
        <w:t>试剂和材料、仪器和设备、样品制备、实验步骤、结果计算、精密度</w:t>
      </w:r>
      <w:r w:rsidR="006D4A60">
        <w:rPr>
          <w:rFonts w:hAnsi="宋体" w:hint="eastAsia"/>
        </w:rPr>
        <w:t>、检出限和定量限</w:t>
      </w:r>
      <w:r w:rsidRPr="008B51F7">
        <w:rPr>
          <w:rFonts w:hAnsi="宋体" w:hint="eastAsia"/>
        </w:rPr>
        <w:t>。</w:t>
      </w:r>
    </w:p>
    <w:p w:rsidR="000C050F" w:rsidRPr="008B51F7" w:rsidRDefault="000C050F" w:rsidP="00A236C3">
      <w:pPr>
        <w:pStyle w:val="affffff"/>
        <w:ind w:firstLine="420"/>
        <w:rPr>
          <w:rFonts w:hAnsi="宋体"/>
        </w:rPr>
      </w:pPr>
      <w:r w:rsidRPr="008B51F7">
        <w:rPr>
          <w:rFonts w:hAnsi="宋体" w:hint="eastAsia"/>
        </w:rPr>
        <w:t>本</w:t>
      </w:r>
      <w:r w:rsidR="00ED6F55" w:rsidRPr="008B51F7">
        <w:rPr>
          <w:rFonts w:hAnsi="宋体" w:hint="eastAsia"/>
        </w:rPr>
        <w:t>文件</w:t>
      </w:r>
      <w:r w:rsidRPr="008B51F7">
        <w:rPr>
          <w:rFonts w:hAnsi="宋体" w:hint="eastAsia"/>
        </w:rPr>
        <w:t>适用于地表水和废水中麻保沙星（</w:t>
      </w:r>
      <w:proofErr w:type="spellStart"/>
      <w:r w:rsidRPr="008B51F7">
        <w:rPr>
          <w:rFonts w:hAnsi="宋体"/>
        </w:rPr>
        <w:t>Marbofloxacin</w:t>
      </w:r>
      <w:proofErr w:type="spellEnd"/>
      <w:r w:rsidRPr="008B51F7">
        <w:rPr>
          <w:rFonts w:hAnsi="宋体" w:hint="eastAsia"/>
        </w:rPr>
        <w:t>）、</w:t>
      </w:r>
      <w:proofErr w:type="gramStart"/>
      <w:r w:rsidRPr="008B51F7">
        <w:rPr>
          <w:rFonts w:hAnsi="宋体" w:hint="eastAsia"/>
        </w:rPr>
        <w:t>氟罗沙</w:t>
      </w:r>
      <w:proofErr w:type="gramEnd"/>
      <w:r w:rsidRPr="008B51F7">
        <w:rPr>
          <w:rFonts w:hAnsi="宋体" w:hint="eastAsia"/>
        </w:rPr>
        <w:t>星（</w:t>
      </w:r>
      <w:proofErr w:type="spellStart"/>
      <w:r w:rsidRPr="008B51F7">
        <w:rPr>
          <w:rFonts w:hAnsi="宋体"/>
        </w:rPr>
        <w:t>Fleroxacin</w:t>
      </w:r>
      <w:proofErr w:type="spellEnd"/>
      <w:r w:rsidRPr="008B51F7">
        <w:rPr>
          <w:rFonts w:hAnsi="宋体" w:hint="eastAsia"/>
        </w:rPr>
        <w:t>）、氧氟沙星（</w:t>
      </w:r>
      <w:proofErr w:type="spellStart"/>
      <w:r w:rsidRPr="008B51F7">
        <w:rPr>
          <w:rFonts w:hAnsi="宋体"/>
        </w:rPr>
        <w:t>Ofloxacin</w:t>
      </w:r>
      <w:proofErr w:type="spellEnd"/>
      <w:r w:rsidRPr="008B51F7">
        <w:rPr>
          <w:rFonts w:hAnsi="宋体" w:hint="eastAsia"/>
        </w:rPr>
        <w:t>）、</w:t>
      </w:r>
      <w:proofErr w:type="gramStart"/>
      <w:r w:rsidRPr="008B51F7">
        <w:rPr>
          <w:rFonts w:hAnsi="宋体" w:hint="eastAsia"/>
        </w:rPr>
        <w:t>恩诺沙</w:t>
      </w:r>
      <w:proofErr w:type="gramEnd"/>
      <w:r w:rsidRPr="008B51F7">
        <w:rPr>
          <w:rFonts w:hAnsi="宋体" w:hint="eastAsia"/>
        </w:rPr>
        <w:t>星（</w:t>
      </w:r>
      <w:proofErr w:type="spellStart"/>
      <w:r w:rsidRPr="008B51F7">
        <w:rPr>
          <w:rFonts w:hAnsi="宋体"/>
        </w:rPr>
        <w:t>Enrofloxacin</w:t>
      </w:r>
      <w:proofErr w:type="spellEnd"/>
      <w:r w:rsidRPr="008B51F7">
        <w:rPr>
          <w:rFonts w:hAnsi="宋体" w:hint="eastAsia"/>
        </w:rPr>
        <w:t>）、奥比沙星（</w:t>
      </w:r>
      <w:proofErr w:type="spellStart"/>
      <w:r w:rsidRPr="008B51F7">
        <w:rPr>
          <w:rFonts w:hAnsi="宋体"/>
        </w:rPr>
        <w:t>Orbifloxacin</w:t>
      </w:r>
      <w:proofErr w:type="spellEnd"/>
      <w:r w:rsidRPr="008B51F7">
        <w:rPr>
          <w:rFonts w:hAnsi="宋体" w:hint="eastAsia"/>
        </w:rPr>
        <w:t>）、</w:t>
      </w:r>
      <w:proofErr w:type="gramStart"/>
      <w:r w:rsidRPr="008B51F7">
        <w:rPr>
          <w:rFonts w:hAnsi="宋体" w:hint="eastAsia"/>
        </w:rPr>
        <w:t>沙氟沙</w:t>
      </w:r>
      <w:proofErr w:type="gramEnd"/>
      <w:r w:rsidRPr="008B51F7">
        <w:rPr>
          <w:rFonts w:hAnsi="宋体" w:hint="eastAsia"/>
        </w:rPr>
        <w:t>星（</w:t>
      </w:r>
      <w:proofErr w:type="spellStart"/>
      <w:r w:rsidRPr="008B51F7">
        <w:rPr>
          <w:rFonts w:hAnsi="宋体"/>
        </w:rPr>
        <w:t>Sarafloxacin</w:t>
      </w:r>
      <w:proofErr w:type="spellEnd"/>
      <w:r w:rsidRPr="008B51F7">
        <w:rPr>
          <w:rFonts w:hAnsi="宋体" w:hint="eastAsia"/>
        </w:rPr>
        <w:t>）、双氟</w:t>
      </w:r>
      <w:proofErr w:type="gramStart"/>
      <w:r w:rsidRPr="008B51F7">
        <w:rPr>
          <w:rFonts w:hAnsi="宋体" w:hint="eastAsia"/>
        </w:rPr>
        <w:t>哌</w:t>
      </w:r>
      <w:proofErr w:type="gramEnd"/>
      <w:r w:rsidRPr="008B51F7">
        <w:rPr>
          <w:rFonts w:hAnsi="宋体" w:hint="eastAsia"/>
        </w:rPr>
        <w:t>酸（</w:t>
      </w:r>
      <w:proofErr w:type="spellStart"/>
      <w:r w:rsidRPr="008B51F7">
        <w:rPr>
          <w:rFonts w:hAnsi="宋体"/>
        </w:rPr>
        <w:t>Difloxacin</w:t>
      </w:r>
      <w:proofErr w:type="spellEnd"/>
      <w:r w:rsidRPr="008B51F7">
        <w:rPr>
          <w:rFonts w:hAnsi="宋体" w:hint="eastAsia"/>
        </w:rPr>
        <w:t>）和</w:t>
      </w:r>
      <w:proofErr w:type="gramStart"/>
      <w:r w:rsidRPr="008B51F7">
        <w:rPr>
          <w:rFonts w:hAnsi="宋体" w:hint="eastAsia"/>
        </w:rPr>
        <w:t>司帕</w:t>
      </w:r>
      <w:proofErr w:type="gramEnd"/>
      <w:r w:rsidRPr="008B51F7">
        <w:rPr>
          <w:rFonts w:hAnsi="宋体" w:hint="eastAsia"/>
        </w:rPr>
        <w:t>沙星（</w:t>
      </w:r>
      <w:proofErr w:type="spellStart"/>
      <w:r w:rsidRPr="008B51F7">
        <w:rPr>
          <w:rFonts w:hAnsi="宋体"/>
        </w:rPr>
        <w:t>Sparfloxacin</w:t>
      </w:r>
      <w:proofErr w:type="spellEnd"/>
      <w:r w:rsidRPr="008B51F7">
        <w:rPr>
          <w:rFonts w:hAnsi="宋体" w:hint="eastAsia"/>
        </w:rPr>
        <w:t>）共8种</w:t>
      </w:r>
      <w:proofErr w:type="gramStart"/>
      <w:r w:rsidRPr="008B51F7">
        <w:rPr>
          <w:rFonts w:hAnsi="宋体" w:hint="eastAsia"/>
        </w:rPr>
        <w:t>喹</w:t>
      </w:r>
      <w:proofErr w:type="gramEnd"/>
      <w:r w:rsidRPr="008B51F7">
        <w:rPr>
          <w:rFonts w:hAnsi="宋体" w:hint="eastAsia"/>
        </w:rPr>
        <w:t>诺酮类抗生素的测定，其他</w:t>
      </w:r>
      <w:proofErr w:type="gramStart"/>
      <w:r w:rsidRPr="008B51F7">
        <w:rPr>
          <w:rFonts w:hAnsi="宋体" w:hint="eastAsia"/>
        </w:rPr>
        <w:t>喹</w:t>
      </w:r>
      <w:proofErr w:type="gramEnd"/>
      <w:r w:rsidRPr="008B51F7">
        <w:rPr>
          <w:rFonts w:hAnsi="宋体" w:hint="eastAsia"/>
        </w:rPr>
        <w:t>诺酮类化合物经适用性验证</w:t>
      </w:r>
      <w:r w:rsidR="002811ED">
        <w:rPr>
          <w:rFonts w:hAnsi="宋体" w:hint="eastAsia"/>
        </w:rPr>
        <w:t>可参照</w:t>
      </w:r>
      <w:r w:rsidR="002811ED">
        <w:rPr>
          <w:rFonts w:hAnsi="宋体"/>
        </w:rPr>
        <w:t>执行</w:t>
      </w:r>
      <w:r w:rsidRPr="008B51F7">
        <w:rPr>
          <w:rFonts w:hAnsi="宋体" w:hint="eastAsia"/>
        </w:rPr>
        <w:t>。</w:t>
      </w:r>
    </w:p>
    <w:p w:rsidR="001C1642" w:rsidRDefault="00EB4DD0" w:rsidP="007E28F3">
      <w:pPr>
        <w:pStyle w:val="afff4"/>
        <w:spacing w:before="240" w:after="240"/>
      </w:pPr>
      <w:bookmarkStart w:id="37" w:name="_Toc108792608"/>
      <w:bookmarkStart w:id="38" w:name="_Toc109124793"/>
      <w:r>
        <w:rPr>
          <w:rFonts w:hint="eastAsia"/>
        </w:rPr>
        <w:t>规范性引用文件</w:t>
      </w:r>
      <w:bookmarkEnd w:id="27"/>
      <w:bookmarkEnd w:id="28"/>
      <w:bookmarkEnd w:id="29"/>
      <w:bookmarkEnd w:id="30"/>
      <w:bookmarkEnd w:id="31"/>
      <w:bookmarkEnd w:id="32"/>
      <w:bookmarkEnd w:id="33"/>
      <w:bookmarkEnd w:id="34"/>
      <w:bookmarkEnd w:id="35"/>
      <w:bookmarkEnd w:id="36"/>
      <w:bookmarkEnd w:id="37"/>
      <w:bookmarkEnd w:id="38"/>
    </w:p>
    <w:p w:rsidR="00A236C3" w:rsidRDefault="00A236C3" w:rsidP="00A236C3">
      <w:pPr>
        <w:pStyle w:val="affffff"/>
        <w:ind w:firstLine="420"/>
      </w:pPr>
      <w:bookmarkStart w:id="39" w:name="_Toc78403513"/>
      <w:r w:rsidRPr="00A236C3">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5D7BE7" w:rsidRDefault="005D7BE7" w:rsidP="00A236C3">
      <w:pPr>
        <w:pStyle w:val="affffff"/>
        <w:ind w:firstLine="420"/>
      </w:pPr>
      <w:r w:rsidRPr="005D7BE7">
        <w:rPr>
          <w:rFonts w:hint="eastAsia"/>
        </w:rPr>
        <w:t>GB/T 6682  分析实验室用水规格和试验方法</w:t>
      </w:r>
    </w:p>
    <w:p w:rsidR="00452141" w:rsidRPr="004C48B4" w:rsidRDefault="00452141" w:rsidP="00317BDD">
      <w:pPr>
        <w:pStyle w:val="affffff"/>
        <w:ind w:firstLine="420"/>
        <w:rPr>
          <w:rFonts w:hAnsi="宋体"/>
        </w:rPr>
      </w:pPr>
      <w:r w:rsidRPr="004C48B4">
        <w:rPr>
          <w:rFonts w:hAnsi="宋体"/>
        </w:rPr>
        <w:t xml:space="preserve">HJ/T 91 </w:t>
      </w:r>
      <w:r w:rsidR="000F479C" w:rsidRPr="004C48B4">
        <w:rPr>
          <w:rFonts w:hAnsi="宋体"/>
        </w:rPr>
        <w:t xml:space="preserve"> </w:t>
      </w:r>
      <w:r w:rsidRPr="004C48B4">
        <w:rPr>
          <w:rFonts w:hAnsi="宋体"/>
        </w:rPr>
        <w:t>地表水和污水监测技术规范</w:t>
      </w:r>
    </w:p>
    <w:p w:rsidR="00452141" w:rsidRDefault="00452141" w:rsidP="00317BDD">
      <w:pPr>
        <w:pStyle w:val="affffff"/>
        <w:ind w:firstLine="420"/>
      </w:pPr>
      <w:r w:rsidRPr="004C48B4">
        <w:rPr>
          <w:rFonts w:hAnsi="宋体"/>
        </w:rPr>
        <w:t>HJ/T 92</w:t>
      </w:r>
      <w:r w:rsidRPr="00452141">
        <w:rPr>
          <w:rFonts w:ascii="Times New Roman"/>
        </w:rPr>
        <w:t xml:space="preserve"> </w:t>
      </w:r>
      <w:r w:rsidR="000F479C">
        <w:rPr>
          <w:rFonts w:ascii="Times New Roman"/>
        </w:rPr>
        <w:t xml:space="preserve"> </w:t>
      </w:r>
      <w:r w:rsidRPr="00452141">
        <w:rPr>
          <w:rFonts w:hint="eastAsia"/>
        </w:rPr>
        <w:t>水污染物排放总量监测技术规范</w:t>
      </w:r>
    </w:p>
    <w:p w:rsidR="00A311A3" w:rsidRDefault="00A311A3" w:rsidP="00A311A3">
      <w:pPr>
        <w:pStyle w:val="afff4"/>
        <w:spacing w:before="240" w:after="240"/>
      </w:pPr>
      <w:bookmarkStart w:id="40" w:name="_Toc108792609"/>
      <w:bookmarkStart w:id="41" w:name="_Toc109124794"/>
      <w:r>
        <w:rPr>
          <w:rFonts w:hint="eastAsia"/>
        </w:rPr>
        <w:t>术语和定义</w:t>
      </w:r>
      <w:bookmarkEnd w:id="40"/>
      <w:bookmarkEnd w:id="41"/>
    </w:p>
    <w:p w:rsidR="00A311A3" w:rsidRPr="00A311A3" w:rsidRDefault="007912B6" w:rsidP="00361DF7">
      <w:pPr>
        <w:pStyle w:val="affffff"/>
        <w:ind w:firstLine="420"/>
      </w:pPr>
      <w:r>
        <w:rPr>
          <w:rFonts w:hint="eastAsia"/>
        </w:rPr>
        <w:t>本文件</w:t>
      </w:r>
      <w:r>
        <w:t>没有需要界定的术语和定义</w:t>
      </w:r>
      <w:r w:rsidR="00950315">
        <w:rPr>
          <w:rFonts w:hint="eastAsia"/>
        </w:rPr>
        <w:t>。</w:t>
      </w:r>
    </w:p>
    <w:p w:rsidR="001C1642" w:rsidRDefault="00096CC9" w:rsidP="00317BDD">
      <w:pPr>
        <w:pStyle w:val="afff4"/>
        <w:spacing w:before="240" w:after="240"/>
      </w:pPr>
      <w:bookmarkStart w:id="42" w:name="_Toc107928325"/>
      <w:bookmarkStart w:id="43" w:name="_Toc108792610"/>
      <w:bookmarkStart w:id="44" w:name="_Toc109124795"/>
      <w:bookmarkEnd w:id="39"/>
      <w:r>
        <w:rPr>
          <w:rFonts w:hint="eastAsia"/>
        </w:rPr>
        <w:t>原理</w:t>
      </w:r>
      <w:bookmarkEnd w:id="42"/>
      <w:bookmarkEnd w:id="43"/>
      <w:bookmarkEnd w:id="44"/>
    </w:p>
    <w:p w:rsidR="000C050F" w:rsidRDefault="000C050F" w:rsidP="00487471">
      <w:pPr>
        <w:pStyle w:val="affffff"/>
        <w:ind w:firstLine="420"/>
      </w:pPr>
      <w:bookmarkStart w:id="45" w:name="_Toc26986532"/>
      <w:bookmarkStart w:id="46" w:name="_Toc107928326"/>
      <w:bookmarkEnd w:id="45"/>
      <w:r w:rsidRPr="00A071E9">
        <w:rPr>
          <w:rFonts w:hint="eastAsia"/>
        </w:rPr>
        <w:t>水中的</w:t>
      </w:r>
      <w:proofErr w:type="gramStart"/>
      <w:r>
        <w:rPr>
          <w:rFonts w:hint="eastAsia"/>
        </w:rPr>
        <w:t>喹</w:t>
      </w:r>
      <w:proofErr w:type="gramEnd"/>
      <w:r>
        <w:rPr>
          <w:rFonts w:hint="eastAsia"/>
        </w:rPr>
        <w:t>诺酮类抗生素采用固相萃取柱富集，用液相色谱</w:t>
      </w:r>
      <w:r w:rsidR="006D4A60">
        <w:rPr>
          <w:rFonts w:hint="eastAsia"/>
        </w:rPr>
        <w:t>—</w:t>
      </w:r>
      <w:r w:rsidRPr="00A071E9">
        <w:rPr>
          <w:rFonts w:hint="eastAsia"/>
        </w:rPr>
        <w:t>三重四</w:t>
      </w:r>
      <w:proofErr w:type="gramStart"/>
      <w:r w:rsidRPr="00A071E9">
        <w:rPr>
          <w:rFonts w:hint="eastAsia"/>
        </w:rPr>
        <w:t>极</w:t>
      </w:r>
      <w:proofErr w:type="gramEnd"/>
      <w:r w:rsidRPr="00A071E9">
        <w:rPr>
          <w:rFonts w:hint="eastAsia"/>
        </w:rPr>
        <w:t>杆串联质谱（</w:t>
      </w:r>
      <w:r w:rsidRPr="00A071E9">
        <w:t>LC-MS/MS</w:t>
      </w:r>
      <w:r w:rsidRPr="00A071E9">
        <w:rPr>
          <w:rFonts w:hint="eastAsia"/>
        </w:rPr>
        <w:t>）</w:t>
      </w:r>
      <w:r>
        <w:rPr>
          <w:rFonts w:hint="eastAsia"/>
        </w:rPr>
        <w:t>仪</w:t>
      </w:r>
      <w:r w:rsidRPr="00A071E9">
        <w:rPr>
          <w:rFonts w:hint="eastAsia"/>
        </w:rPr>
        <w:t>进行检测。根据保留时间和特征离子峰定性，外标法定量</w:t>
      </w:r>
      <w:r>
        <w:rPr>
          <w:rFonts w:hint="eastAsia"/>
        </w:rPr>
        <w:t>。</w:t>
      </w:r>
    </w:p>
    <w:p w:rsidR="00096CC9" w:rsidRDefault="00096CC9" w:rsidP="00317BDD">
      <w:pPr>
        <w:pStyle w:val="afff4"/>
        <w:spacing w:before="240" w:after="240"/>
      </w:pPr>
      <w:bookmarkStart w:id="47" w:name="_Toc108792611"/>
      <w:bookmarkStart w:id="48" w:name="_Toc109124796"/>
      <w:r>
        <w:rPr>
          <w:rFonts w:hint="eastAsia"/>
        </w:rPr>
        <w:t>试剂和</w:t>
      </w:r>
      <w:r>
        <w:t>材料</w:t>
      </w:r>
      <w:bookmarkEnd w:id="46"/>
      <w:bookmarkEnd w:id="47"/>
      <w:bookmarkEnd w:id="48"/>
    </w:p>
    <w:p w:rsidR="00A236C3" w:rsidRDefault="005D7BE7" w:rsidP="00BB7E19">
      <w:pPr>
        <w:pStyle w:val="afffffffff8"/>
        <w:ind w:left="0"/>
      </w:pPr>
      <w:r w:rsidRPr="005D7BE7">
        <w:rPr>
          <w:rFonts w:hint="eastAsia"/>
        </w:rPr>
        <w:t>除另有说明外，所用试剂均为分析纯，实验用水应符合GB/T 6682中一级水的要求</w:t>
      </w:r>
      <w:r>
        <w:rPr>
          <w:rFonts w:hint="eastAsia"/>
        </w:rPr>
        <w:t>。</w:t>
      </w:r>
    </w:p>
    <w:p w:rsidR="00096CC9" w:rsidRPr="00A13373" w:rsidRDefault="00096CC9" w:rsidP="00BB7E19">
      <w:pPr>
        <w:pStyle w:val="afffffffff8"/>
        <w:ind w:left="0"/>
      </w:pPr>
      <w:bookmarkStart w:id="49" w:name="_Toc107928327"/>
      <w:bookmarkStart w:id="50" w:name="_Toc78403514"/>
      <w:r w:rsidRPr="00A13373">
        <w:t>乙腈（CH</w:t>
      </w:r>
      <w:r w:rsidRPr="00A13373">
        <w:rPr>
          <w:vertAlign w:val="subscript"/>
        </w:rPr>
        <w:t>3</w:t>
      </w:r>
      <w:r w:rsidRPr="00A13373">
        <w:t>CN）：色谱纯。</w:t>
      </w:r>
      <w:bookmarkEnd w:id="49"/>
    </w:p>
    <w:p w:rsidR="00096CC9" w:rsidRPr="00A13373" w:rsidRDefault="00096CC9" w:rsidP="00BB7E19">
      <w:pPr>
        <w:pStyle w:val="afffffffff8"/>
        <w:ind w:left="0"/>
      </w:pPr>
      <w:bookmarkStart w:id="51" w:name="_Toc107928328"/>
      <w:r w:rsidRPr="00A13373">
        <w:t>甲醇（CH</w:t>
      </w:r>
      <w:r w:rsidRPr="00A13373">
        <w:rPr>
          <w:vertAlign w:val="subscript"/>
        </w:rPr>
        <w:t>3</w:t>
      </w:r>
      <w:r w:rsidRPr="00A13373">
        <w:t>OH）：色谱纯。</w:t>
      </w:r>
      <w:bookmarkEnd w:id="51"/>
    </w:p>
    <w:p w:rsidR="00096CC9" w:rsidRPr="00DF47F8" w:rsidRDefault="00096CC9" w:rsidP="00BB7E19">
      <w:pPr>
        <w:pStyle w:val="afffffffff8"/>
        <w:ind w:left="0"/>
        <w:rPr>
          <w:rFonts w:hAnsi="宋体"/>
        </w:rPr>
      </w:pPr>
      <w:bookmarkStart w:id="52" w:name="_Toc107928329"/>
      <w:r w:rsidRPr="00A13373">
        <w:t>甲</w:t>
      </w:r>
      <w:r w:rsidRPr="00DF47F8">
        <w:rPr>
          <w:rFonts w:hAnsi="宋体"/>
        </w:rPr>
        <w:t>酸（HCOOH）：</w:t>
      </w:r>
      <w:r w:rsidRPr="00DF47F8">
        <w:rPr>
          <w:rFonts w:hAnsi="宋体"/>
          <w:i/>
        </w:rPr>
        <w:t>ρ</w:t>
      </w:r>
      <w:r w:rsidRPr="00DF47F8">
        <w:rPr>
          <w:rFonts w:hAnsi="宋体"/>
        </w:rPr>
        <w:t>（HCOOH）</w:t>
      </w:r>
      <w:r w:rsidR="00C279C7">
        <w:rPr>
          <w:rFonts w:hAnsi="宋体"/>
        </w:rPr>
        <w:t>=1.22</w:t>
      </w:r>
      <w:r w:rsidR="00C279C7">
        <w:rPr>
          <w:rFonts w:hAnsi="宋体"/>
          <w:vertAlign w:val="superscript"/>
        </w:rPr>
        <w:t xml:space="preserve"> </w:t>
      </w:r>
      <w:r w:rsidRPr="00DF47F8">
        <w:rPr>
          <w:rFonts w:hAnsi="宋体"/>
        </w:rPr>
        <w:t>g/mL。</w:t>
      </w:r>
      <w:bookmarkEnd w:id="52"/>
    </w:p>
    <w:p w:rsidR="00096CC9" w:rsidRPr="00DF47F8" w:rsidRDefault="00096CC9" w:rsidP="00BB7E19">
      <w:pPr>
        <w:pStyle w:val="afffffffff8"/>
        <w:ind w:left="0"/>
        <w:rPr>
          <w:rFonts w:hAnsi="宋体"/>
          <w:lang w:val="de-DE"/>
        </w:rPr>
      </w:pPr>
      <w:bookmarkStart w:id="53" w:name="_Toc107928330"/>
      <w:r w:rsidRPr="00DF47F8">
        <w:rPr>
          <w:rFonts w:hAnsi="宋体"/>
        </w:rPr>
        <w:t>硫酸</w:t>
      </w:r>
      <w:r w:rsidRPr="00DF47F8">
        <w:rPr>
          <w:rFonts w:hAnsi="宋体"/>
          <w:lang w:val="de-DE"/>
        </w:rPr>
        <w:t>（H</w:t>
      </w:r>
      <w:r w:rsidRPr="00DF47F8">
        <w:rPr>
          <w:rFonts w:hAnsi="宋体"/>
          <w:vertAlign w:val="subscript"/>
          <w:lang w:val="de-DE"/>
        </w:rPr>
        <w:t>2</w:t>
      </w:r>
      <w:r w:rsidRPr="00DF47F8">
        <w:rPr>
          <w:rFonts w:hAnsi="宋体"/>
          <w:lang w:val="de-DE"/>
        </w:rPr>
        <w:t>SO</w:t>
      </w:r>
      <w:r w:rsidRPr="00DF47F8">
        <w:rPr>
          <w:rFonts w:hAnsi="宋体"/>
          <w:vertAlign w:val="subscript"/>
          <w:lang w:val="de-DE"/>
        </w:rPr>
        <w:t>4</w:t>
      </w:r>
      <w:r w:rsidRPr="00DF47F8">
        <w:rPr>
          <w:rFonts w:hAnsi="宋体"/>
          <w:lang w:val="de-DE"/>
        </w:rPr>
        <w:t>）：</w:t>
      </w:r>
      <w:r w:rsidRPr="00DF47F8">
        <w:rPr>
          <w:rFonts w:hAnsi="宋体"/>
          <w:i/>
        </w:rPr>
        <w:t>ρ</w:t>
      </w:r>
      <w:r w:rsidRPr="00DF47F8">
        <w:rPr>
          <w:rFonts w:hAnsi="宋体"/>
          <w:lang w:val="de-DE"/>
        </w:rPr>
        <w:t>（H</w:t>
      </w:r>
      <w:r w:rsidRPr="00DF47F8">
        <w:rPr>
          <w:rFonts w:hAnsi="宋体"/>
          <w:vertAlign w:val="subscript"/>
          <w:lang w:val="de-DE"/>
        </w:rPr>
        <w:t>2</w:t>
      </w:r>
      <w:r w:rsidRPr="00DF47F8">
        <w:rPr>
          <w:rFonts w:hAnsi="宋体"/>
          <w:lang w:val="de-DE"/>
        </w:rPr>
        <w:t>SO</w:t>
      </w:r>
      <w:r w:rsidRPr="00DF47F8">
        <w:rPr>
          <w:rFonts w:hAnsi="宋体"/>
          <w:vertAlign w:val="subscript"/>
          <w:lang w:val="de-DE"/>
        </w:rPr>
        <w:t>4</w:t>
      </w:r>
      <w:r w:rsidRPr="00DF47F8">
        <w:rPr>
          <w:rFonts w:hAnsi="宋体"/>
          <w:lang w:val="de-DE"/>
        </w:rPr>
        <w:t>）</w:t>
      </w:r>
      <w:r w:rsidR="00C279C7">
        <w:rPr>
          <w:rFonts w:hAnsi="宋体"/>
          <w:lang w:val="de-DE"/>
        </w:rPr>
        <w:t>=1.84</w:t>
      </w:r>
      <w:r w:rsidR="00C279C7">
        <w:rPr>
          <w:rFonts w:hAnsi="宋体"/>
          <w:vertAlign w:val="superscript"/>
          <w:lang w:val="de-DE"/>
        </w:rPr>
        <w:t xml:space="preserve"> </w:t>
      </w:r>
      <w:r w:rsidRPr="00DF47F8">
        <w:rPr>
          <w:rFonts w:hAnsi="宋体"/>
          <w:lang w:val="de-DE"/>
        </w:rPr>
        <w:t>g/mL</w:t>
      </w:r>
      <w:r w:rsidRPr="00DF47F8">
        <w:rPr>
          <w:rFonts w:hAnsi="宋体"/>
        </w:rPr>
        <w:t>。</w:t>
      </w:r>
      <w:bookmarkEnd w:id="53"/>
    </w:p>
    <w:p w:rsidR="00096CC9" w:rsidRPr="00DF47F8" w:rsidRDefault="00096CC9" w:rsidP="00BB7E19">
      <w:pPr>
        <w:pStyle w:val="afffffffff8"/>
        <w:ind w:left="0"/>
        <w:rPr>
          <w:rFonts w:hAnsi="宋体"/>
          <w:lang w:val="de-DE"/>
        </w:rPr>
      </w:pPr>
      <w:bookmarkStart w:id="54" w:name="_Toc107928331"/>
      <w:r w:rsidRPr="00DF47F8">
        <w:rPr>
          <w:rFonts w:hAnsi="宋体"/>
          <w:lang w:val="de-DE"/>
        </w:rPr>
        <w:t>氢氧化钠（NaOH）。</w:t>
      </w:r>
      <w:bookmarkEnd w:id="54"/>
    </w:p>
    <w:p w:rsidR="00096CC9" w:rsidRPr="00DF47F8" w:rsidRDefault="00096CC9" w:rsidP="00BB7E19">
      <w:pPr>
        <w:pStyle w:val="afffffffff8"/>
        <w:ind w:left="0"/>
        <w:rPr>
          <w:rFonts w:hAnsi="宋体"/>
          <w:lang w:val="de-DE"/>
        </w:rPr>
      </w:pPr>
      <w:bookmarkStart w:id="55" w:name="_Toc107928332"/>
      <w:r w:rsidRPr="00DF47F8">
        <w:rPr>
          <w:rFonts w:hAnsi="宋体"/>
        </w:rPr>
        <w:t>乙二胺四乙酸二钠(EDTA)。</w:t>
      </w:r>
      <w:bookmarkEnd w:id="55"/>
    </w:p>
    <w:p w:rsidR="00096CC9" w:rsidRPr="00DF47F8" w:rsidRDefault="00096CC9" w:rsidP="00BB7E19">
      <w:pPr>
        <w:pStyle w:val="afffffffff8"/>
        <w:ind w:left="0"/>
        <w:rPr>
          <w:rFonts w:hAnsi="宋体"/>
          <w:lang w:val="de-DE"/>
        </w:rPr>
      </w:pPr>
      <w:bookmarkStart w:id="56" w:name="_Toc107928333"/>
      <w:r w:rsidRPr="00DF47F8">
        <w:rPr>
          <w:rFonts w:hAnsi="宋体"/>
        </w:rPr>
        <w:t>氢氧化钠溶液：</w:t>
      </w:r>
      <w:r w:rsidRPr="00DF47F8">
        <w:rPr>
          <w:rFonts w:hAnsi="宋体"/>
          <w:i/>
        </w:rPr>
        <w:t>ρ</w:t>
      </w:r>
      <w:r w:rsidRPr="00DF47F8">
        <w:rPr>
          <w:rFonts w:hAnsi="宋体"/>
          <w:lang w:val="de-DE"/>
        </w:rPr>
        <w:t>（NaOH）</w:t>
      </w:r>
      <w:r w:rsidR="00C279C7">
        <w:rPr>
          <w:rFonts w:hAnsi="宋体"/>
          <w:lang w:val="de-DE"/>
        </w:rPr>
        <w:t>=0.4</w:t>
      </w:r>
      <w:r w:rsidR="00C279C7">
        <w:rPr>
          <w:rFonts w:hAnsi="宋体"/>
          <w:vertAlign w:val="superscript"/>
          <w:lang w:val="de-DE"/>
        </w:rPr>
        <w:t xml:space="preserve"> </w:t>
      </w:r>
      <w:r w:rsidRPr="00DF47F8">
        <w:rPr>
          <w:rFonts w:hAnsi="宋体"/>
          <w:lang w:val="de-DE"/>
        </w:rPr>
        <w:t>g/mL</w:t>
      </w:r>
      <w:bookmarkEnd w:id="56"/>
      <w:r w:rsidR="00A311A3" w:rsidRPr="00DF47F8">
        <w:rPr>
          <w:rFonts w:hAnsi="宋体"/>
          <w:lang w:val="de-DE"/>
        </w:rPr>
        <w:t>。</w:t>
      </w:r>
      <w:r w:rsidRPr="00DF47F8">
        <w:rPr>
          <w:rFonts w:hAnsi="宋体"/>
          <w:lang w:val="de-DE"/>
        </w:rPr>
        <w:t>称取</w:t>
      </w:r>
      <w:r w:rsidR="00C279C7">
        <w:rPr>
          <w:rFonts w:hAnsi="宋体"/>
          <w:lang w:val="de-DE"/>
        </w:rPr>
        <w:t>40</w:t>
      </w:r>
      <w:r w:rsidR="00C279C7">
        <w:rPr>
          <w:rFonts w:hAnsi="宋体"/>
          <w:vertAlign w:val="superscript"/>
          <w:lang w:val="de-DE"/>
        </w:rPr>
        <w:t xml:space="preserve"> </w:t>
      </w:r>
      <w:r w:rsidRPr="00DF47F8">
        <w:rPr>
          <w:rFonts w:hAnsi="宋体"/>
          <w:lang w:val="de-DE"/>
        </w:rPr>
        <w:t>g氢氧化钠（</w:t>
      </w:r>
      <w:r w:rsidR="00ED6F55">
        <w:rPr>
          <w:rFonts w:hAnsi="宋体"/>
          <w:lang w:val="de-DE"/>
        </w:rPr>
        <w:t>5</w:t>
      </w:r>
      <w:r w:rsidRPr="00DF47F8">
        <w:rPr>
          <w:rFonts w:hAnsi="宋体"/>
          <w:lang w:val="de-DE"/>
        </w:rPr>
        <w:t>.</w:t>
      </w:r>
      <w:r w:rsidR="009B0BB3">
        <w:rPr>
          <w:rFonts w:hAnsi="宋体"/>
          <w:lang w:val="de-DE"/>
        </w:rPr>
        <w:t>6</w:t>
      </w:r>
      <w:r w:rsidRPr="00DF47F8">
        <w:rPr>
          <w:rFonts w:hAnsi="宋体"/>
          <w:lang w:val="de-DE"/>
        </w:rPr>
        <w:t>）溶于水中，</w:t>
      </w:r>
      <w:proofErr w:type="gramStart"/>
      <w:r w:rsidRPr="00DF47F8">
        <w:rPr>
          <w:rFonts w:hAnsi="宋体"/>
          <w:lang w:val="de-DE"/>
        </w:rPr>
        <w:t>定容至</w:t>
      </w:r>
      <w:proofErr w:type="gramEnd"/>
      <w:r w:rsidR="00C279C7">
        <w:rPr>
          <w:rFonts w:hAnsi="宋体"/>
          <w:lang w:val="de-DE"/>
        </w:rPr>
        <w:t>100</w:t>
      </w:r>
      <w:r w:rsidR="00C279C7">
        <w:rPr>
          <w:rFonts w:hAnsi="宋体"/>
          <w:vertAlign w:val="superscript"/>
          <w:lang w:val="de-DE"/>
        </w:rPr>
        <w:t xml:space="preserve"> </w:t>
      </w:r>
      <w:r w:rsidRPr="00DF47F8">
        <w:rPr>
          <w:rFonts w:hAnsi="宋体"/>
          <w:lang w:val="de-DE"/>
        </w:rPr>
        <w:t>mL。</w:t>
      </w:r>
    </w:p>
    <w:p w:rsidR="00096CC9" w:rsidRPr="00DF47F8" w:rsidRDefault="00096CC9" w:rsidP="00BB7E19">
      <w:pPr>
        <w:pStyle w:val="afffffffff8"/>
        <w:ind w:left="0"/>
        <w:rPr>
          <w:rFonts w:hAnsi="宋体"/>
          <w:lang w:val="de-DE"/>
        </w:rPr>
      </w:pPr>
      <w:bookmarkStart w:id="57" w:name="_Toc107928334"/>
      <w:r w:rsidRPr="00DF47F8">
        <w:rPr>
          <w:rFonts w:hAnsi="宋体"/>
        </w:rPr>
        <w:t>甲酸溶液</w:t>
      </w:r>
      <w:r w:rsidRPr="00DF47F8">
        <w:rPr>
          <w:rFonts w:hAnsi="宋体"/>
          <w:lang w:val="de-DE"/>
        </w:rPr>
        <w:t>：</w:t>
      </w:r>
      <w:r w:rsidR="00C279C7">
        <w:rPr>
          <w:rFonts w:hAnsi="宋体"/>
          <w:lang w:val="de-DE"/>
        </w:rPr>
        <w:t>1+2</w:t>
      </w:r>
      <w:r w:rsidR="00C279C7">
        <w:rPr>
          <w:rFonts w:hAnsi="宋体"/>
          <w:vertAlign w:val="superscript"/>
          <w:lang w:val="de-DE"/>
        </w:rPr>
        <w:t xml:space="preserve"> </w:t>
      </w:r>
      <w:r w:rsidRPr="00DF47F8">
        <w:rPr>
          <w:rFonts w:hAnsi="宋体"/>
          <w:lang w:val="de-DE"/>
        </w:rPr>
        <w:t>000</w:t>
      </w:r>
      <w:r w:rsidRPr="00DF47F8">
        <w:rPr>
          <w:rFonts w:hAnsi="宋体"/>
        </w:rPr>
        <w:t>。</w:t>
      </w:r>
      <w:bookmarkEnd w:id="57"/>
      <w:r w:rsidRPr="00DF47F8">
        <w:rPr>
          <w:rFonts w:hAnsi="宋体"/>
        </w:rPr>
        <w:t>取</w:t>
      </w:r>
      <w:r w:rsidR="00C279C7">
        <w:rPr>
          <w:rFonts w:hAnsi="宋体"/>
          <w:lang w:val="de-DE"/>
        </w:rPr>
        <w:t>1</w:t>
      </w:r>
      <w:r w:rsidR="00C279C7">
        <w:rPr>
          <w:rFonts w:hAnsi="宋体"/>
          <w:vertAlign w:val="superscript"/>
          <w:lang w:val="de-DE"/>
        </w:rPr>
        <w:t xml:space="preserve"> </w:t>
      </w:r>
      <w:r w:rsidRPr="00DF47F8">
        <w:rPr>
          <w:rFonts w:hAnsi="宋体"/>
          <w:lang w:val="de-DE"/>
        </w:rPr>
        <w:t>mL</w:t>
      </w:r>
      <w:r w:rsidRPr="00DF47F8">
        <w:rPr>
          <w:rFonts w:hAnsi="宋体"/>
        </w:rPr>
        <w:t>甲酸</w:t>
      </w:r>
      <w:r w:rsidRPr="00DF47F8">
        <w:rPr>
          <w:rFonts w:hAnsi="宋体"/>
          <w:lang w:val="de-DE"/>
        </w:rPr>
        <w:t>（</w:t>
      </w:r>
      <w:r w:rsidR="00ED6F55">
        <w:rPr>
          <w:rFonts w:hAnsi="宋体"/>
          <w:lang w:val="de-DE"/>
        </w:rPr>
        <w:t>5</w:t>
      </w:r>
      <w:r w:rsidRPr="00DF47F8">
        <w:rPr>
          <w:rFonts w:hAnsi="宋体"/>
          <w:lang w:val="de-DE"/>
        </w:rPr>
        <w:t>.</w:t>
      </w:r>
      <w:r w:rsidR="009B0BB3">
        <w:rPr>
          <w:rFonts w:hAnsi="宋体"/>
          <w:lang w:val="de-DE"/>
        </w:rPr>
        <w:t>4</w:t>
      </w:r>
      <w:r w:rsidRPr="00DF47F8">
        <w:rPr>
          <w:rFonts w:hAnsi="宋体"/>
          <w:lang w:val="de-DE"/>
        </w:rPr>
        <w:t>）</w:t>
      </w:r>
      <w:r w:rsidRPr="00DF47F8">
        <w:rPr>
          <w:rFonts w:hAnsi="宋体"/>
        </w:rPr>
        <w:t>加入</w:t>
      </w:r>
      <w:r w:rsidRPr="00DF47F8">
        <w:rPr>
          <w:rFonts w:hAnsi="宋体"/>
          <w:lang w:val="de-DE"/>
        </w:rPr>
        <w:t>2</w:t>
      </w:r>
      <w:r w:rsidR="00C279C7">
        <w:rPr>
          <w:rFonts w:hAnsi="宋体"/>
          <w:vertAlign w:val="superscript"/>
          <w:lang w:val="de-DE"/>
        </w:rPr>
        <w:t xml:space="preserve"> </w:t>
      </w:r>
      <w:r w:rsidR="00C279C7">
        <w:rPr>
          <w:rFonts w:hAnsi="宋体"/>
          <w:lang w:val="de-DE"/>
        </w:rPr>
        <w:t>000</w:t>
      </w:r>
      <w:r w:rsidR="00C279C7">
        <w:rPr>
          <w:rFonts w:hAnsi="宋体"/>
          <w:vertAlign w:val="superscript"/>
          <w:lang w:val="de-DE"/>
        </w:rPr>
        <w:t xml:space="preserve"> </w:t>
      </w:r>
      <w:r w:rsidRPr="00DF47F8">
        <w:rPr>
          <w:rFonts w:hAnsi="宋体"/>
          <w:lang w:val="de-DE"/>
        </w:rPr>
        <w:t>mL</w:t>
      </w:r>
      <w:r w:rsidRPr="00DF47F8">
        <w:rPr>
          <w:rFonts w:hAnsi="宋体"/>
        </w:rPr>
        <w:t>水中。</w:t>
      </w:r>
    </w:p>
    <w:p w:rsidR="00096CC9" w:rsidRPr="00DF47F8" w:rsidRDefault="00096CC9" w:rsidP="00BB7E19">
      <w:pPr>
        <w:pStyle w:val="afffffffff8"/>
        <w:ind w:left="0"/>
        <w:rPr>
          <w:rStyle w:val="CharChar2"/>
          <w:rFonts w:ascii="宋体" w:eastAsia="宋体" w:hAnsi="宋体"/>
          <w:kern w:val="0"/>
          <w:szCs w:val="32"/>
          <w:lang w:val="de-DE"/>
        </w:rPr>
      </w:pPr>
      <w:bookmarkStart w:id="58" w:name="_Toc107928335"/>
      <w:r w:rsidRPr="00DF47F8">
        <w:rPr>
          <w:rFonts w:hAnsi="宋体"/>
        </w:rPr>
        <w:t>甲酸</w:t>
      </w:r>
      <w:r w:rsidRPr="00DF47F8">
        <w:rPr>
          <w:rFonts w:hAnsi="宋体"/>
          <w:lang w:val="de-DE"/>
        </w:rPr>
        <w:t>/</w:t>
      </w:r>
      <w:r w:rsidRPr="00DF47F8">
        <w:rPr>
          <w:rFonts w:hAnsi="宋体"/>
        </w:rPr>
        <w:t>甲醇混合溶液</w:t>
      </w:r>
      <w:r w:rsidRPr="00DF47F8">
        <w:rPr>
          <w:rFonts w:hAnsi="宋体"/>
          <w:lang w:val="de-DE"/>
        </w:rPr>
        <w:t>：</w:t>
      </w:r>
      <w:r w:rsidR="00C279C7">
        <w:rPr>
          <w:rFonts w:hAnsi="宋体"/>
          <w:lang w:val="de-DE"/>
        </w:rPr>
        <w:t>1+1</w:t>
      </w:r>
      <w:r w:rsidR="00C279C7">
        <w:rPr>
          <w:rFonts w:hAnsi="宋体"/>
          <w:vertAlign w:val="superscript"/>
          <w:lang w:val="de-DE"/>
        </w:rPr>
        <w:t xml:space="preserve"> </w:t>
      </w:r>
      <w:r w:rsidRPr="00DF47F8">
        <w:rPr>
          <w:rFonts w:hAnsi="宋体"/>
          <w:lang w:val="de-DE"/>
        </w:rPr>
        <w:t>000</w:t>
      </w:r>
      <w:r w:rsidRPr="00DF47F8">
        <w:rPr>
          <w:rFonts w:hAnsi="宋体"/>
        </w:rPr>
        <w:t>。</w:t>
      </w:r>
      <w:bookmarkEnd w:id="58"/>
      <w:r w:rsidRPr="00DF47F8">
        <w:rPr>
          <w:rFonts w:hAnsi="宋体"/>
        </w:rPr>
        <w:t>取</w:t>
      </w:r>
      <w:r w:rsidR="00C279C7">
        <w:rPr>
          <w:rFonts w:hAnsi="宋体"/>
          <w:lang w:val="de-DE"/>
        </w:rPr>
        <w:t>1</w:t>
      </w:r>
      <w:r w:rsidR="00C279C7">
        <w:rPr>
          <w:rFonts w:hAnsi="宋体"/>
          <w:vertAlign w:val="superscript"/>
          <w:lang w:val="de-DE"/>
        </w:rPr>
        <w:t xml:space="preserve"> </w:t>
      </w:r>
      <w:r w:rsidRPr="00DF47F8">
        <w:rPr>
          <w:rFonts w:hAnsi="宋体"/>
          <w:lang w:val="de-DE"/>
        </w:rPr>
        <w:t>mL</w:t>
      </w:r>
      <w:r w:rsidRPr="00DF47F8">
        <w:rPr>
          <w:rStyle w:val="CharChar2"/>
          <w:rFonts w:ascii="宋体" w:eastAsia="宋体" w:hAnsi="宋体"/>
        </w:rPr>
        <w:t>甲酸</w:t>
      </w:r>
      <w:r w:rsidRPr="00DF47F8">
        <w:rPr>
          <w:rStyle w:val="CharChar2"/>
          <w:rFonts w:ascii="宋体" w:eastAsia="宋体" w:hAnsi="宋体"/>
          <w:lang w:val="de-DE"/>
        </w:rPr>
        <w:t>（</w:t>
      </w:r>
      <w:r w:rsidR="00ED6F55">
        <w:rPr>
          <w:rStyle w:val="CharChar2"/>
          <w:rFonts w:ascii="宋体" w:eastAsia="宋体" w:hAnsi="宋体"/>
          <w:lang w:val="de-DE"/>
        </w:rPr>
        <w:t>5</w:t>
      </w:r>
      <w:r w:rsidRPr="00DF47F8">
        <w:rPr>
          <w:rStyle w:val="CharChar2"/>
          <w:rFonts w:ascii="宋体" w:eastAsia="宋体" w:hAnsi="宋体"/>
          <w:lang w:val="de-DE"/>
        </w:rPr>
        <w:t>.</w:t>
      </w:r>
      <w:r w:rsidR="009B0BB3">
        <w:rPr>
          <w:rStyle w:val="CharChar2"/>
          <w:rFonts w:ascii="宋体" w:eastAsia="宋体" w:hAnsi="宋体"/>
          <w:lang w:val="de-DE"/>
        </w:rPr>
        <w:t>4</w:t>
      </w:r>
      <w:r w:rsidRPr="00DF47F8">
        <w:rPr>
          <w:rStyle w:val="CharChar2"/>
          <w:rFonts w:ascii="宋体" w:eastAsia="宋体" w:hAnsi="宋体"/>
          <w:lang w:val="de-DE"/>
        </w:rPr>
        <w:t>）</w:t>
      </w:r>
      <w:r w:rsidRPr="00DF47F8">
        <w:rPr>
          <w:rStyle w:val="CharChar2"/>
          <w:rFonts w:ascii="宋体" w:eastAsia="宋体" w:hAnsi="宋体"/>
        </w:rPr>
        <w:t>加入</w:t>
      </w:r>
      <w:r w:rsidR="00C279C7">
        <w:rPr>
          <w:rStyle w:val="CharChar2"/>
          <w:rFonts w:ascii="宋体" w:eastAsia="宋体" w:hAnsi="宋体"/>
          <w:lang w:val="de-DE"/>
        </w:rPr>
        <w:t>1</w:t>
      </w:r>
      <w:r w:rsidR="00C279C7">
        <w:rPr>
          <w:rStyle w:val="CharChar2"/>
          <w:rFonts w:ascii="宋体" w:eastAsia="宋体" w:hAnsi="宋体"/>
          <w:vertAlign w:val="superscript"/>
          <w:lang w:val="de-DE"/>
        </w:rPr>
        <w:t xml:space="preserve"> </w:t>
      </w:r>
      <w:r w:rsidRPr="00DF47F8">
        <w:rPr>
          <w:rStyle w:val="CharChar2"/>
          <w:rFonts w:ascii="宋体" w:eastAsia="宋体" w:hAnsi="宋体"/>
          <w:lang w:val="de-DE"/>
        </w:rPr>
        <w:t>000</w:t>
      </w:r>
      <w:r w:rsidRPr="00DF47F8">
        <w:rPr>
          <w:rStyle w:val="CharChar2"/>
          <w:rFonts w:ascii="宋体" w:eastAsia="宋体" w:hAnsi="宋体"/>
          <w:w w:val="25"/>
          <w:lang w:val="de-DE"/>
        </w:rPr>
        <w:t xml:space="preserve"> </w:t>
      </w:r>
      <w:r w:rsidRPr="00DF47F8">
        <w:rPr>
          <w:rStyle w:val="CharChar2"/>
          <w:rFonts w:ascii="宋体" w:eastAsia="宋体" w:hAnsi="宋体"/>
          <w:lang w:val="de-DE"/>
        </w:rPr>
        <w:t>mL</w:t>
      </w:r>
      <w:r w:rsidRPr="00DF47F8">
        <w:rPr>
          <w:rStyle w:val="CharChar2"/>
          <w:rFonts w:ascii="宋体" w:eastAsia="宋体" w:hAnsi="宋体"/>
        </w:rPr>
        <w:t>甲醇</w:t>
      </w:r>
      <w:r w:rsidRPr="00DF47F8">
        <w:rPr>
          <w:rStyle w:val="CharChar2"/>
          <w:rFonts w:ascii="宋体" w:eastAsia="宋体" w:hAnsi="宋体"/>
          <w:lang w:val="de-DE"/>
        </w:rPr>
        <w:t>（</w:t>
      </w:r>
      <w:r w:rsidR="00ED6F55">
        <w:rPr>
          <w:rStyle w:val="CharChar2"/>
          <w:rFonts w:ascii="宋体" w:eastAsia="宋体" w:hAnsi="宋体"/>
          <w:lang w:val="de-DE"/>
        </w:rPr>
        <w:t>5</w:t>
      </w:r>
      <w:r w:rsidRPr="00DF47F8">
        <w:rPr>
          <w:rStyle w:val="CharChar2"/>
          <w:rFonts w:ascii="宋体" w:eastAsia="宋体" w:hAnsi="宋体"/>
          <w:lang w:val="de-DE"/>
        </w:rPr>
        <w:t>.</w:t>
      </w:r>
      <w:r w:rsidR="009B0BB3">
        <w:rPr>
          <w:rStyle w:val="CharChar2"/>
          <w:rFonts w:ascii="宋体" w:eastAsia="宋体" w:hAnsi="宋体"/>
          <w:lang w:val="de-DE"/>
        </w:rPr>
        <w:t>3</w:t>
      </w:r>
      <w:r w:rsidRPr="00DF47F8">
        <w:rPr>
          <w:rStyle w:val="CharChar2"/>
          <w:rFonts w:ascii="宋体" w:eastAsia="宋体" w:hAnsi="宋体"/>
          <w:lang w:val="de-DE"/>
        </w:rPr>
        <w:t>）</w:t>
      </w:r>
      <w:r w:rsidRPr="00DF47F8">
        <w:rPr>
          <w:rStyle w:val="CharChar2"/>
          <w:rFonts w:ascii="宋体" w:eastAsia="宋体" w:hAnsi="宋体"/>
        </w:rPr>
        <w:t>中。</w:t>
      </w:r>
    </w:p>
    <w:p w:rsidR="00FC4F62" w:rsidRPr="00DF47F8" w:rsidRDefault="00FC4F62" w:rsidP="00BB7E19">
      <w:pPr>
        <w:pStyle w:val="afffffffff8"/>
        <w:ind w:left="0"/>
        <w:rPr>
          <w:rFonts w:hAnsi="宋体"/>
        </w:rPr>
      </w:pPr>
      <w:bookmarkStart w:id="59" w:name="_Toc520731693"/>
      <w:bookmarkStart w:id="60" w:name="_Toc522980724"/>
      <w:bookmarkStart w:id="61" w:name="_Toc522980822"/>
      <w:bookmarkStart w:id="62" w:name="_Toc522980854"/>
      <w:bookmarkStart w:id="63" w:name="_Toc522980917"/>
      <w:bookmarkStart w:id="64" w:name="_Toc523385105"/>
      <w:bookmarkStart w:id="65" w:name="_Toc533420756"/>
      <w:bookmarkStart w:id="66" w:name="_Toc533435307"/>
      <w:bookmarkStart w:id="67" w:name="_Toc533435386"/>
      <w:bookmarkStart w:id="68" w:name="_Toc107928337"/>
      <w:bookmarkStart w:id="69" w:name="_Toc78403517"/>
      <w:bookmarkEnd w:id="50"/>
      <w:proofErr w:type="gramStart"/>
      <w:r w:rsidRPr="0095100E">
        <w:t>喹</w:t>
      </w:r>
      <w:proofErr w:type="gramEnd"/>
      <w:r w:rsidRPr="0095100E">
        <w:t>诺酮类抗生素标准贮备液</w:t>
      </w:r>
      <w:r w:rsidRPr="00DF47F8">
        <w:rPr>
          <w:rFonts w:hAnsi="宋体"/>
        </w:rPr>
        <w:t>：</w:t>
      </w:r>
      <w:r w:rsidR="00C279C7">
        <w:rPr>
          <w:rFonts w:hAnsi="宋体"/>
        </w:rPr>
        <w:t>ρ=100</w:t>
      </w:r>
      <w:r w:rsidR="00C279C7">
        <w:rPr>
          <w:rFonts w:hAnsi="宋体"/>
          <w:vertAlign w:val="superscript"/>
        </w:rPr>
        <w:t xml:space="preserve"> </w:t>
      </w:r>
      <w:proofErr w:type="spellStart"/>
      <w:r w:rsidRPr="00DF47F8">
        <w:rPr>
          <w:rFonts w:hAnsi="宋体"/>
        </w:rPr>
        <w:t>μg</w:t>
      </w:r>
      <w:proofErr w:type="spellEnd"/>
      <w:r w:rsidRPr="00DF47F8">
        <w:rPr>
          <w:rFonts w:hAnsi="宋体"/>
        </w:rPr>
        <w:t>/mL（甲醇介质）。可直接购买有证标准溶液，也可用固体标准物质制备，组分包括麻保沙星、</w:t>
      </w:r>
      <w:proofErr w:type="gramStart"/>
      <w:r w:rsidRPr="00DF47F8">
        <w:rPr>
          <w:rFonts w:hAnsi="宋体"/>
        </w:rPr>
        <w:t>氟罗沙</w:t>
      </w:r>
      <w:proofErr w:type="gramEnd"/>
      <w:r w:rsidRPr="00DF47F8">
        <w:rPr>
          <w:rFonts w:hAnsi="宋体"/>
        </w:rPr>
        <w:t>星、氧氟沙星、</w:t>
      </w:r>
      <w:proofErr w:type="gramStart"/>
      <w:r w:rsidRPr="00DF47F8">
        <w:rPr>
          <w:rFonts w:hAnsi="宋体"/>
        </w:rPr>
        <w:t>恩诺沙</w:t>
      </w:r>
      <w:proofErr w:type="gramEnd"/>
      <w:r w:rsidRPr="00DF47F8">
        <w:rPr>
          <w:rFonts w:hAnsi="宋体"/>
        </w:rPr>
        <w:t>星、奥比沙星、</w:t>
      </w:r>
      <w:proofErr w:type="gramStart"/>
      <w:r w:rsidRPr="00DF47F8">
        <w:rPr>
          <w:rFonts w:hAnsi="宋体"/>
        </w:rPr>
        <w:t>沙氟沙</w:t>
      </w:r>
      <w:proofErr w:type="gramEnd"/>
      <w:r w:rsidRPr="00DF47F8">
        <w:rPr>
          <w:rFonts w:hAnsi="宋体"/>
        </w:rPr>
        <w:t>星、双氟</w:t>
      </w:r>
      <w:proofErr w:type="gramStart"/>
      <w:r w:rsidRPr="00DF47F8">
        <w:rPr>
          <w:rFonts w:hAnsi="宋体"/>
        </w:rPr>
        <w:t>哌</w:t>
      </w:r>
      <w:proofErr w:type="gramEnd"/>
      <w:r w:rsidRPr="00DF47F8">
        <w:rPr>
          <w:rFonts w:hAnsi="宋体"/>
        </w:rPr>
        <w:t>酸和</w:t>
      </w:r>
      <w:proofErr w:type="gramStart"/>
      <w:r w:rsidRPr="00DF47F8">
        <w:rPr>
          <w:rFonts w:hAnsi="宋体"/>
        </w:rPr>
        <w:t>司帕</w:t>
      </w:r>
      <w:proofErr w:type="gramEnd"/>
      <w:r w:rsidRPr="00DF47F8">
        <w:rPr>
          <w:rFonts w:hAnsi="宋体"/>
        </w:rPr>
        <w:t>沙星。贮备液在</w:t>
      </w:r>
      <w:r w:rsidR="00C279C7">
        <w:rPr>
          <w:rFonts w:hAnsi="宋体"/>
        </w:rPr>
        <w:t>-20</w:t>
      </w:r>
      <w:r w:rsidR="00C279C7">
        <w:rPr>
          <w:rFonts w:hAnsi="宋体"/>
          <w:vertAlign w:val="superscript"/>
        </w:rPr>
        <w:t xml:space="preserve"> </w:t>
      </w:r>
      <w:r w:rsidRPr="00DF47F8">
        <w:rPr>
          <w:rFonts w:hAnsi="宋体" w:cs="宋体" w:hint="eastAsia"/>
        </w:rPr>
        <w:t>℃</w:t>
      </w:r>
      <w:r w:rsidRPr="00DF47F8">
        <w:rPr>
          <w:rFonts w:hAnsi="宋体"/>
        </w:rPr>
        <w:t>以下避光保存或参照制造商的产品说明。使用时应恢复至室温，并摇匀。</w:t>
      </w:r>
    </w:p>
    <w:p w:rsidR="00FC4F62" w:rsidRPr="00317BDD" w:rsidRDefault="00FC4F62" w:rsidP="00BB7E19">
      <w:pPr>
        <w:pStyle w:val="afffffffff8"/>
        <w:ind w:left="0"/>
      </w:pPr>
      <w:proofErr w:type="gramStart"/>
      <w:r w:rsidRPr="00DF47F8">
        <w:rPr>
          <w:rFonts w:hAnsi="宋体"/>
        </w:rPr>
        <w:t>喹</w:t>
      </w:r>
      <w:proofErr w:type="gramEnd"/>
      <w:r w:rsidRPr="00DF47F8">
        <w:rPr>
          <w:rFonts w:hAnsi="宋体"/>
        </w:rPr>
        <w:t>诺酮类抗生素标准使用液 ：</w:t>
      </w:r>
      <w:r w:rsidR="00C279C7">
        <w:rPr>
          <w:rFonts w:hAnsi="宋体"/>
        </w:rPr>
        <w:t>ρ=1.0</w:t>
      </w:r>
      <w:r w:rsidR="00C279C7">
        <w:rPr>
          <w:rFonts w:hAnsi="宋体"/>
          <w:vertAlign w:val="superscript"/>
        </w:rPr>
        <w:t xml:space="preserve"> </w:t>
      </w:r>
      <w:proofErr w:type="spellStart"/>
      <w:r w:rsidRPr="00DF47F8">
        <w:rPr>
          <w:rFonts w:hAnsi="宋体"/>
        </w:rPr>
        <w:t>μg</w:t>
      </w:r>
      <w:proofErr w:type="spellEnd"/>
      <w:r w:rsidRPr="00DF47F8">
        <w:rPr>
          <w:rFonts w:hAnsi="宋体"/>
        </w:rPr>
        <w:t>/mL (参考浓度)。将</w:t>
      </w:r>
      <w:proofErr w:type="gramStart"/>
      <w:r w:rsidRPr="00DF47F8">
        <w:rPr>
          <w:rFonts w:hAnsi="宋体"/>
        </w:rPr>
        <w:t>喹</w:t>
      </w:r>
      <w:proofErr w:type="gramEnd"/>
      <w:r w:rsidRPr="00DF47F8">
        <w:rPr>
          <w:rFonts w:hAnsi="宋体"/>
        </w:rPr>
        <w:t>诺酮类抗生素标准贮备液（</w:t>
      </w:r>
      <w:r w:rsidR="00ED6F55">
        <w:rPr>
          <w:rFonts w:hAnsi="宋体"/>
        </w:rPr>
        <w:t>5</w:t>
      </w:r>
      <w:r w:rsidRPr="00DF47F8">
        <w:rPr>
          <w:rFonts w:hAnsi="宋体"/>
        </w:rPr>
        <w:t>.</w:t>
      </w:r>
      <w:r w:rsidR="009B0BB3">
        <w:rPr>
          <w:rFonts w:hAnsi="宋体"/>
        </w:rPr>
        <w:t>11</w:t>
      </w:r>
      <w:r w:rsidRPr="00DF47F8">
        <w:rPr>
          <w:rFonts w:hAnsi="宋体"/>
        </w:rPr>
        <w:t>）按需要用甲醇（</w:t>
      </w:r>
      <w:r w:rsidR="00ED6F55">
        <w:rPr>
          <w:rFonts w:hAnsi="宋体"/>
        </w:rPr>
        <w:t>5</w:t>
      </w:r>
      <w:r w:rsidRPr="00DF47F8">
        <w:rPr>
          <w:rFonts w:hAnsi="宋体"/>
        </w:rPr>
        <w:t>.</w:t>
      </w:r>
      <w:r w:rsidR="009B0BB3">
        <w:rPr>
          <w:rFonts w:hAnsi="宋体"/>
        </w:rPr>
        <w:t>3</w:t>
      </w:r>
      <w:r w:rsidRPr="00DF47F8">
        <w:rPr>
          <w:rFonts w:hAnsi="宋体"/>
        </w:rPr>
        <w:t>）稀释。标准</w:t>
      </w:r>
      <w:proofErr w:type="gramStart"/>
      <w:r w:rsidRPr="00DF47F8">
        <w:rPr>
          <w:rFonts w:hAnsi="宋体"/>
        </w:rPr>
        <w:t>使用液现配</w:t>
      </w:r>
      <w:proofErr w:type="gramEnd"/>
      <w:r w:rsidRPr="00317BDD">
        <w:t>现用。</w:t>
      </w:r>
    </w:p>
    <w:p w:rsidR="00FC4F62" w:rsidRPr="0095100E" w:rsidRDefault="00FC4F62" w:rsidP="00BB7E19">
      <w:pPr>
        <w:pStyle w:val="afffffffff8"/>
        <w:ind w:left="0"/>
      </w:pPr>
      <w:r w:rsidRPr="0095100E">
        <w:lastRenderedPageBreak/>
        <w:t>滤膜：</w:t>
      </w:r>
      <w:r w:rsidR="00C279C7">
        <w:t>13</w:t>
      </w:r>
      <w:r w:rsidR="00C279C7">
        <w:rPr>
          <w:vertAlign w:val="superscript"/>
        </w:rPr>
        <w:t xml:space="preserve"> </w:t>
      </w:r>
      <w:r w:rsidRPr="0095100E">
        <w:t>mm，</w:t>
      </w:r>
      <w:r w:rsidR="00C279C7">
        <w:t>0.22</w:t>
      </w:r>
      <w:r w:rsidR="00C279C7">
        <w:rPr>
          <w:vertAlign w:val="superscript"/>
        </w:rPr>
        <w:t xml:space="preserve"> </w:t>
      </w:r>
      <w:proofErr w:type="spellStart"/>
      <w:r w:rsidRPr="0095100E">
        <w:t>μ</w:t>
      </w:r>
      <w:r w:rsidRPr="0095100E">
        <w:t>m</w:t>
      </w:r>
      <w:proofErr w:type="spellEnd"/>
      <w:r w:rsidRPr="0095100E">
        <w:t>，有机相。</w:t>
      </w:r>
    </w:p>
    <w:p w:rsidR="00FC4F62" w:rsidRPr="0095100E" w:rsidRDefault="00FC4F62" w:rsidP="00BB7E19">
      <w:pPr>
        <w:pStyle w:val="afffffffff8"/>
        <w:ind w:left="0"/>
      </w:pPr>
      <w:r w:rsidRPr="0095100E">
        <w:t>氮气：纯度</w:t>
      </w:r>
      <w:r w:rsidR="00F53AF6">
        <w:rPr>
          <w:rFonts w:hint="eastAsia"/>
        </w:rPr>
        <w:t>≥</w:t>
      </w:r>
      <w:r w:rsidR="00C279C7">
        <w:t>99.99</w:t>
      </w:r>
      <w:r w:rsidR="00A236C3" w:rsidRPr="00A236C3">
        <w:rPr>
          <w:rFonts w:hint="eastAsia"/>
        </w:rPr>
        <w:t>％</w:t>
      </w:r>
      <w:r w:rsidRPr="0095100E">
        <w:t>。</w:t>
      </w:r>
    </w:p>
    <w:p w:rsidR="00504BF9" w:rsidRPr="00920B76" w:rsidRDefault="00504BF9" w:rsidP="00317BDD">
      <w:pPr>
        <w:pStyle w:val="afff4"/>
        <w:tabs>
          <w:tab w:val="left" w:pos="1276"/>
        </w:tabs>
        <w:spacing w:before="240" w:after="240"/>
      </w:pPr>
      <w:bookmarkStart w:id="70" w:name="_Toc108792612"/>
      <w:bookmarkStart w:id="71" w:name="_Toc109124797"/>
      <w:r w:rsidRPr="00080861">
        <w:rPr>
          <w:rFonts w:hint="eastAsia"/>
        </w:rPr>
        <w:t>仪器</w:t>
      </w:r>
      <w:r>
        <w:rPr>
          <w:rFonts w:hint="eastAsia"/>
        </w:rPr>
        <w:t>和设备</w:t>
      </w:r>
      <w:bookmarkEnd w:id="59"/>
      <w:bookmarkEnd w:id="60"/>
      <w:bookmarkEnd w:id="61"/>
      <w:bookmarkEnd w:id="62"/>
      <w:bookmarkEnd w:id="63"/>
      <w:bookmarkEnd w:id="64"/>
      <w:bookmarkEnd w:id="65"/>
      <w:bookmarkEnd w:id="66"/>
      <w:bookmarkEnd w:id="67"/>
      <w:bookmarkEnd w:id="68"/>
      <w:bookmarkEnd w:id="70"/>
      <w:bookmarkEnd w:id="71"/>
    </w:p>
    <w:p w:rsidR="00504BF9" w:rsidRPr="00DF47F8" w:rsidRDefault="00504BF9" w:rsidP="00BB7E19">
      <w:pPr>
        <w:pStyle w:val="afffffffff8"/>
        <w:ind w:left="0"/>
        <w:rPr>
          <w:rFonts w:hAnsi="宋体"/>
        </w:rPr>
      </w:pPr>
      <w:bookmarkStart w:id="72" w:name="_Toc107928338"/>
      <w:r w:rsidRPr="00504BF9">
        <w:t>液</w:t>
      </w:r>
      <w:r w:rsidRPr="00DF47F8">
        <w:rPr>
          <w:rFonts w:hAnsi="宋体"/>
        </w:rPr>
        <w:t>相色谱</w:t>
      </w:r>
      <w:r w:rsidR="00F53AF6">
        <w:rPr>
          <w:rFonts w:hAnsi="宋体" w:hint="eastAsia"/>
        </w:rPr>
        <w:t>—</w:t>
      </w:r>
      <w:r w:rsidRPr="00DF47F8">
        <w:rPr>
          <w:rFonts w:hAnsi="宋体"/>
        </w:rPr>
        <w:t>串联质谱仪：配有电喷雾电离源（ESI）。</w:t>
      </w:r>
      <w:bookmarkEnd w:id="72"/>
    </w:p>
    <w:p w:rsidR="00504BF9" w:rsidRPr="00DF47F8" w:rsidRDefault="00504BF9" w:rsidP="00BB7E19">
      <w:pPr>
        <w:pStyle w:val="afffffffff8"/>
        <w:ind w:left="0"/>
        <w:rPr>
          <w:rFonts w:hAnsi="宋体"/>
        </w:rPr>
      </w:pPr>
      <w:bookmarkStart w:id="73" w:name="_Toc107928339"/>
      <w:r w:rsidRPr="00DF47F8">
        <w:rPr>
          <w:rFonts w:hAnsi="宋体"/>
        </w:rPr>
        <w:t>色谱柱：填料为</w:t>
      </w:r>
      <w:r w:rsidR="00C279C7">
        <w:rPr>
          <w:rFonts w:hAnsi="宋体"/>
        </w:rPr>
        <w:t>3.5</w:t>
      </w:r>
      <w:r w:rsidR="00C279C7">
        <w:rPr>
          <w:rFonts w:hAnsi="宋体"/>
          <w:vertAlign w:val="superscript"/>
        </w:rPr>
        <w:t xml:space="preserve"> </w:t>
      </w:r>
      <w:r w:rsidRPr="00DF47F8">
        <w:rPr>
          <w:rFonts w:hAnsi="宋体"/>
        </w:rPr>
        <w:t>µm ODS，柱长</w:t>
      </w:r>
      <w:r w:rsidR="00C279C7">
        <w:rPr>
          <w:rFonts w:hAnsi="宋体"/>
        </w:rPr>
        <w:t>10</w:t>
      </w:r>
      <w:r w:rsidR="00C279C7">
        <w:rPr>
          <w:rFonts w:hAnsi="宋体"/>
          <w:vertAlign w:val="superscript"/>
        </w:rPr>
        <w:t xml:space="preserve"> </w:t>
      </w:r>
      <w:r w:rsidRPr="00DF47F8">
        <w:rPr>
          <w:rFonts w:hAnsi="宋体"/>
        </w:rPr>
        <w:t>cm，内径</w:t>
      </w:r>
      <w:r w:rsidR="00C279C7">
        <w:rPr>
          <w:rFonts w:hAnsi="宋体"/>
        </w:rPr>
        <w:t>2.1</w:t>
      </w:r>
      <w:r w:rsidR="00C279C7">
        <w:rPr>
          <w:rFonts w:hAnsi="宋体"/>
          <w:vertAlign w:val="superscript"/>
        </w:rPr>
        <w:t xml:space="preserve"> </w:t>
      </w:r>
      <w:r w:rsidRPr="00DF47F8">
        <w:rPr>
          <w:rFonts w:hAnsi="宋体"/>
        </w:rPr>
        <w:t>mm的反相色谱柱或其他等效C</w:t>
      </w:r>
      <w:r w:rsidRPr="00DF47F8">
        <w:rPr>
          <w:rFonts w:hAnsi="宋体"/>
          <w:vertAlign w:val="subscript"/>
        </w:rPr>
        <w:t>18</w:t>
      </w:r>
      <w:r w:rsidRPr="00DF47F8">
        <w:rPr>
          <w:rFonts w:hAnsi="宋体"/>
        </w:rPr>
        <w:t>反相液相色谱柱</w:t>
      </w:r>
      <w:r w:rsidRPr="00DF47F8">
        <w:rPr>
          <w:rStyle w:val="Char1"/>
          <w:rFonts w:ascii="宋体" w:eastAsia="宋体" w:hAnsi="宋体"/>
        </w:rPr>
        <w:t>。</w:t>
      </w:r>
      <w:bookmarkEnd w:id="73"/>
    </w:p>
    <w:p w:rsidR="00504BF9" w:rsidRPr="00DF47F8" w:rsidRDefault="00504BF9" w:rsidP="00BB7E19">
      <w:pPr>
        <w:pStyle w:val="afffffffff8"/>
        <w:ind w:left="0"/>
        <w:rPr>
          <w:rFonts w:hAnsi="宋体"/>
        </w:rPr>
      </w:pPr>
      <w:bookmarkStart w:id="74" w:name="_Toc107928340"/>
      <w:r w:rsidRPr="00DF47F8">
        <w:rPr>
          <w:rFonts w:hAnsi="宋体"/>
        </w:rPr>
        <w:t>固相萃取装置：自动或手动，流速可调节。</w:t>
      </w:r>
      <w:bookmarkEnd w:id="74"/>
    </w:p>
    <w:p w:rsidR="00504BF9" w:rsidRPr="00DF47F8" w:rsidRDefault="00504BF9" w:rsidP="00BB7E19">
      <w:pPr>
        <w:pStyle w:val="afffffffff8"/>
        <w:ind w:left="0"/>
        <w:rPr>
          <w:rFonts w:hAnsi="宋体"/>
        </w:rPr>
      </w:pPr>
      <w:bookmarkStart w:id="75" w:name="_Toc107928341"/>
      <w:r w:rsidRPr="00DF47F8">
        <w:rPr>
          <w:rFonts w:hAnsi="宋体"/>
        </w:rPr>
        <w:t>固相萃取柱：填料为二乙烯苯和N-乙烯基吡咯烷酮共聚物或等效萃取柱，规格为</w:t>
      </w:r>
      <w:r w:rsidR="00C279C7">
        <w:rPr>
          <w:rFonts w:hAnsi="宋体"/>
        </w:rPr>
        <w:t>6</w:t>
      </w:r>
      <w:r w:rsidR="00C279C7">
        <w:rPr>
          <w:rFonts w:hAnsi="宋体"/>
          <w:vertAlign w:val="superscript"/>
        </w:rPr>
        <w:t xml:space="preserve"> </w:t>
      </w:r>
      <w:r w:rsidR="00C279C7">
        <w:rPr>
          <w:rFonts w:hAnsi="宋体"/>
        </w:rPr>
        <w:t>mL/200</w:t>
      </w:r>
      <w:r w:rsidR="00C279C7">
        <w:rPr>
          <w:rFonts w:hAnsi="宋体"/>
          <w:vertAlign w:val="superscript"/>
        </w:rPr>
        <w:t xml:space="preserve"> </w:t>
      </w:r>
      <w:r w:rsidRPr="00DF47F8">
        <w:rPr>
          <w:rFonts w:hAnsi="宋体"/>
        </w:rPr>
        <w:t>mg。</w:t>
      </w:r>
      <w:bookmarkEnd w:id="75"/>
    </w:p>
    <w:p w:rsidR="00504BF9" w:rsidRPr="00DF47F8" w:rsidRDefault="00504BF9" w:rsidP="00BB7E19">
      <w:pPr>
        <w:pStyle w:val="afffffffff8"/>
        <w:ind w:left="0"/>
        <w:rPr>
          <w:rFonts w:hAnsi="宋体"/>
        </w:rPr>
      </w:pPr>
      <w:bookmarkStart w:id="76" w:name="_Toc107928342"/>
      <w:r w:rsidRPr="00DF47F8">
        <w:rPr>
          <w:rFonts w:hAnsi="宋体"/>
        </w:rPr>
        <w:t>浓缩装置：旋转蒸发装置</w:t>
      </w:r>
      <w:proofErr w:type="gramStart"/>
      <w:r w:rsidRPr="00DF47F8">
        <w:rPr>
          <w:rFonts w:hAnsi="宋体"/>
        </w:rPr>
        <w:t>或氮吹浓缩</w:t>
      </w:r>
      <w:proofErr w:type="gramEnd"/>
      <w:r w:rsidRPr="00DF47F8">
        <w:rPr>
          <w:rFonts w:hAnsi="宋体"/>
        </w:rPr>
        <w:t>仪等性能相当的设备。</w:t>
      </w:r>
      <w:bookmarkEnd w:id="76"/>
    </w:p>
    <w:p w:rsidR="00504BF9" w:rsidRPr="00DF47F8" w:rsidRDefault="00504BF9" w:rsidP="00BB7E19">
      <w:pPr>
        <w:pStyle w:val="afffffffff8"/>
        <w:ind w:left="0"/>
        <w:rPr>
          <w:rFonts w:hAnsi="宋体"/>
        </w:rPr>
      </w:pPr>
      <w:bookmarkStart w:id="77" w:name="_Toc107928343"/>
      <w:r w:rsidRPr="00DF47F8">
        <w:rPr>
          <w:rStyle w:val="Char1"/>
          <w:rFonts w:ascii="宋体" w:eastAsia="宋体" w:hAnsi="宋体"/>
        </w:rPr>
        <w:t>pH计：精度为0.01个pH单位，具有温度补偿功能。</w:t>
      </w:r>
      <w:bookmarkEnd w:id="77"/>
    </w:p>
    <w:p w:rsidR="00504BF9" w:rsidRPr="00DF47F8" w:rsidRDefault="00504BF9" w:rsidP="00BB7E19">
      <w:pPr>
        <w:pStyle w:val="afffffffff8"/>
        <w:ind w:left="0"/>
        <w:rPr>
          <w:rStyle w:val="23"/>
          <w:rFonts w:ascii="宋体" w:eastAsia="宋体" w:hAnsi="宋体"/>
          <w:b w:val="0"/>
          <w:kern w:val="2"/>
        </w:rPr>
      </w:pPr>
      <w:bookmarkStart w:id="78" w:name="_Toc107928344"/>
      <w:r w:rsidRPr="00DF47F8">
        <w:rPr>
          <w:rFonts w:hAnsi="宋体"/>
        </w:rPr>
        <w:t>微量注射器或</w:t>
      </w:r>
      <w:proofErr w:type="gramStart"/>
      <w:r w:rsidRPr="00DF47F8">
        <w:rPr>
          <w:rFonts w:hAnsi="宋体"/>
        </w:rPr>
        <w:t>移液枪</w:t>
      </w:r>
      <w:proofErr w:type="gramEnd"/>
      <w:r w:rsidRPr="00DF47F8">
        <w:rPr>
          <w:rFonts w:hAnsi="宋体"/>
          <w:szCs w:val="21"/>
        </w:rPr>
        <w:t>：</w:t>
      </w:r>
      <w:r w:rsidR="00C279C7">
        <w:rPr>
          <w:rFonts w:hAnsi="宋体"/>
          <w:szCs w:val="21"/>
        </w:rPr>
        <w:t>10</w:t>
      </w:r>
      <w:r w:rsidR="00C279C7">
        <w:rPr>
          <w:rFonts w:hAnsi="宋体"/>
          <w:szCs w:val="21"/>
          <w:vertAlign w:val="superscript"/>
        </w:rPr>
        <w:t xml:space="preserve"> </w:t>
      </w:r>
      <w:proofErr w:type="spellStart"/>
      <w:r w:rsidRPr="00DF47F8">
        <w:rPr>
          <w:rFonts w:hAnsi="宋体"/>
          <w:bCs/>
          <w:szCs w:val="21"/>
        </w:rPr>
        <w:t>μL</w:t>
      </w:r>
      <w:proofErr w:type="spellEnd"/>
      <w:r w:rsidRPr="00DF47F8">
        <w:rPr>
          <w:rStyle w:val="23"/>
          <w:rFonts w:ascii="宋体" w:eastAsia="宋体" w:hAnsi="宋体"/>
          <w:b w:val="0"/>
          <w:sz w:val="21"/>
          <w:szCs w:val="21"/>
        </w:rPr>
        <w:t>、</w:t>
      </w:r>
      <w:r w:rsidR="00C279C7">
        <w:rPr>
          <w:rStyle w:val="23"/>
          <w:rFonts w:ascii="宋体" w:eastAsia="宋体" w:hAnsi="宋体"/>
          <w:b w:val="0"/>
          <w:sz w:val="21"/>
          <w:szCs w:val="21"/>
        </w:rPr>
        <w:t>50</w:t>
      </w:r>
      <w:r w:rsidR="00C279C7">
        <w:rPr>
          <w:rStyle w:val="23"/>
          <w:rFonts w:ascii="宋体" w:eastAsia="宋体" w:hAnsi="宋体"/>
          <w:b w:val="0"/>
          <w:sz w:val="21"/>
          <w:szCs w:val="21"/>
          <w:vertAlign w:val="superscript"/>
        </w:rPr>
        <w:t xml:space="preserve"> </w:t>
      </w:r>
      <w:proofErr w:type="spellStart"/>
      <w:r w:rsidRPr="00DF47F8">
        <w:rPr>
          <w:rFonts w:hAnsi="宋体"/>
          <w:bCs/>
          <w:szCs w:val="21"/>
        </w:rPr>
        <w:t>μL</w:t>
      </w:r>
      <w:proofErr w:type="spellEnd"/>
      <w:r w:rsidRPr="00DF47F8">
        <w:rPr>
          <w:rStyle w:val="23"/>
          <w:rFonts w:ascii="宋体" w:eastAsia="宋体" w:hAnsi="宋体"/>
          <w:b w:val="0"/>
          <w:sz w:val="21"/>
          <w:szCs w:val="21"/>
        </w:rPr>
        <w:t>、</w:t>
      </w:r>
      <w:r w:rsidR="00C279C7">
        <w:rPr>
          <w:rStyle w:val="23"/>
          <w:rFonts w:ascii="宋体" w:eastAsia="宋体" w:hAnsi="宋体"/>
          <w:b w:val="0"/>
          <w:sz w:val="21"/>
          <w:szCs w:val="21"/>
        </w:rPr>
        <w:t>100</w:t>
      </w:r>
      <w:r w:rsidR="00C279C7">
        <w:rPr>
          <w:rStyle w:val="23"/>
          <w:rFonts w:ascii="宋体" w:eastAsia="宋体" w:hAnsi="宋体"/>
          <w:b w:val="0"/>
          <w:sz w:val="21"/>
          <w:szCs w:val="21"/>
          <w:vertAlign w:val="superscript"/>
        </w:rPr>
        <w:t xml:space="preserve"> </w:t>
      </w:r>
      <w:proofErr w:type="spellStart"/>
      <w:r w:rsidRPr="00DF47F8">
        <w:rPr>
          <w:rStyle w:val="23"/>
          <w:rFonts w:ascii="宋体" w:eastAsia="宋体" w:hAnsi="宋体"/>
          <w:b w:val="0"/>
          <w:sz w:val="21"/>
          <w:szCs w:val="21"/>
        </w:rPr>
        <w:t>μL</w:t>
      </w:r>
      <w:proofErr w:type="spellEnd"/>
      <w:r w:rsidRPr="00DF47F8">
        <w:rPr>
          <w:rStyle w:val="23"/>
          <w:rFonts w:ascii="宋体" w:eastAsia="宋体" w:hAnsi="宋体"/>
          <w:b w:val="0"/>
          <w:sz w:val="21"/>
          <w:szCs w:val="21"/>
        </w:rPr>
        <w:t>、</w:t>
      </w:r>
      <w:r w:rsidR="00C279C7">
        <w:rPr>
          <w:rStyle w:val="23"/>
          <w:rFonts w:ascii="宋体" w:eastAsia="宋体" w:hAnsi="宋体"/>
          <w:b w:val="0"/>
          <w:sz w:val="21"/>
          <w:szCs w:val="21"/>
        </w:rPr>
        <w:t>250</w:t>
      </w:r>
      <w:r w:rsidR="00C279C7">
        <w:rPr>
          <w:rStyle w:val="23"/>
          <w:rFonts w:ascii="宋体" w:eastAsia="宋体" w:hAnsi="宋体"/>
          <w:b w:val="0"/>
          <w:sz w:val="21"/>
          <w:szCs w:val="21"/>
          <w:vertAlign w:val="superscript"/>
        </w:rPr>
        <w:t xml:space="preserve"> </w:t>
      </w:r>
      <w:proofErr w:type="spellStart"/>
      <w:r w:rsidRPr="00DF47F8">
        <w:rPr>
          <w:rStyle w:val="23"/>
          <w:rFonts w:ascii="宋体" w:eastAsia="宋体" w:hAnsi="宋体"/>
          <w:b w:val="0"/>
          <w:sz w:val="21"/>
          <w:szCs w:val="21"/>
        </w:rPr>
        <w:t>μL</w:t>
      </w:r>
      <w:proofErr w:type="spellEnd"/>
      <w:r w:rsidRPr="00DF47F8">
        <w:rPr>
          <w:rStyle w:val="23"/>
          <w:rFonts w:ascii="宋体" w:eastAsia="宋体" w:hAnsi="宋体"/>
          <w:b w:val="0"/>
          <w:sz w:val="21"/>
          <w:szCs w:val="21"/>
        </w:rPr>
        <w:t>、</w:t>
      </w:r>
      <w:r w:rsidR="00C279C7">
        <w:rPr>
          <w:rStyle w:val="23"/>
          <w:rFonts w:ascii="宋体" w:eastAsia="宋体" w:hAnsi="宋体"/>
          <w:b w:val="0"/>
          <w:sz w:val="21"/>
          <w:szCs w:val="21"/>
        </w:rPr>
        <w:t>1000</w:t>
      </w:r>
      <w:r w:rsidR="00C279C7">
        <w:rPr>
          <w:rStyle w:val="23"/>
          <w:rFonts w:ascii="宋体" w:eastAsia="宋体" w:hAnsi="宋体"/>
          <w:b w:val="0"/>
          <w:sz w:val="21"/>
          <w:szCs w:val="21"/>
          <w:vertAlign w:val="superscript"/>
        </w:rPr>
        <w:t xml:space="preserve"> </w:t>
      </w:r>
      <w:proofErr w:type="spellStart"/>
      <w:r w:rsidRPr="00DF47F8">
        <w:rPr>
          <w:rStyle w:val="23"/>
          <w:rFonts w:ascii="宋体" w:eastAsia="宋体" w:hAnsi="宋体"/>
          <w:b w:val="0"/>
          <w:sz w:val="21"/>
          <w:szCs w:val="21"/>
        </w:rPr>
        <w:t>μL</w:t>
      </w:r>
      <w:proofErr w:type="spellEnd"/>
      <w:r w:rsidRPr="00DF47F8">
        <w:rPr>
          <w:rStyle w:val="23"/>
          <w:rFonts w:ascii="宋体" w:eastAsia="宋体" w:hAnsi="宋体"/>
          <w:b w:val="0"/>
          <w:sz w:val="21"/>
          <w:szCs w:val="21"/>
        </w:rPr>
        <w:t>。</w:t>
      </w:r>
      <w:bookmarkEnd w:id="78"/>
    </w:p>
    <w:p w:rsidR="00504BF9" w:rsidRPr="00DF47F8" w:rsidRDefault="00504BF9" w:rsidP="00BB7E19">
      <w:pPr>
        <w:pStyle w:val="afffffffff8"/>
        <w:ind w:left="0"/>
        <w:rPr>
          <w:rFonts w:hAnsi="宋体"/>
        </w:rPr>
      </w:pPr>
      <w:bookmarkStart w:id="79" w:name="_Toc107928345"/>
      <w:r w:rsidRPr="00DF47F8">
        <w:rPr>
          <w:rFonts w:hAnsi="宋体"/>
        </w:rPr>
        <w:t>采样瓶：</w:t>
      </w:r>
      <w:r w:rsidR="00C279C7">
        <w:rPr>
          <w:rFonts w:hAnsi="宋体"/>
        </w:rPr>
        <w:t>250</w:t>
      </w:r>
      <w:r w:rsidR="00C279C7">
        <w:rPr>
          <w:rFonts w:hAnsi="宋体"/>
          <w:vertAlign w:val="superscript"/>
        </w:rPr>
        <w:t xml:space="preserve"> </w:t>
      </w:r>
      <w:r w:rsidRPr="00DF47F8">
        <w:rPr>
          <w:rFonts w:hAnsi="宋体"/>
        </w:rPr>
        <w:t>mL或</w:t>
      </w:r>
      <w:r w:rsidR="00C279C7">
        <w:rPr>
          <w:rFonts w:hAnsi="宋体"/>
        </w:rPr>
        <w:t>500</w:t>
      </w:r>
      <w:r w:rsidR="00C279C7">
        <w:rPr>
          <w:rFonts w:hAnsi="宋体"/>
          <w:vertAlign w:val="superscript"/>
        </w:rPr>
        <w:t xml:space="preserve"> </w:t>
      </w:r>
      <w:r w:rsidRPr="00DF47F8">
        <w:rPr>
          <w:rFonts w:hAnsi="宋体"/>
        </w:rPr>
        <w:t>mL</w:t>
      </w:r>
      <w:proofErr w:type="gramStart"/>
      <w:r w:rsidRPr="00DF47F8">
        <w:rPr>
          <w:rFonts w:hAnsi="宋体"/>
        </w:rPr>
        <w:t>具磨口</w:t>
      </w:r>
      <w:proofErr w:type="gramEnd"/>
      <w:r w:rsidRPr="00DF47F8">
        <w:rPr>
          <w:rFonts w:hAnsi="宋体"/>
        </w:rPr>
        <w:t>塞的棕色玻璃瓶。</w:t>
      </w:r>
      <w:bookmarkEnd w:id="79"/>
    </w:p>
    <w:p w:rsidR="00655C51" w:rsidRDefault="00504BF9">
      <w:pPr>
        <w:pStyle w:val="afff4"/>
        <w:spacing w:before="240" w:after="240"/>
      </w:pPr>
      <w:bookmarkStart w:id="80" w:name="_Toc107928346"/>
      <w:bookmarkStart w:id="81" w:name="_Toc108792613"/>
      <w:bookmarkStart w:id="82" w:name="_Toc109124798"/>
      <w:r>
        <w:rPr>
          <w:rFonts w:hint="eastAsia"/>
        </w:rPr>
        <w:t>样品</w:t>
      </w:r>
      <w:bookmarkEnd w:id="80"/>
      <w:r w:rsidR="00A236C3">
        <w:rPr>
          <w:rFonts w:hint="eastAsia"/>
        </w:rPr>
        <w:t>制备</w:t>
      </w:r>
      <w:bookmarkEnd w:id="81"/>
      <w:bookmarkEnd w:id="82"/>
    </w:p>
    <w:p w:rsidR="00504BF9" w:rsidRPr="00655F13" w:rsidRDefault="00504BF9" w:rsidP="00BB7E19">
      <w:pPr>
        <w:pStyle w:val="afff5"/>
        <w:spacing w:before="120" w:after="120"/>
        <w:ind w:left="0"/>
      </w:pPr>
      <w:bookmarkStart w:id="83" w:name="_Toc522980726"/>
      <w:bookmarkStart w:id="84" w:name="_Toc522980824"/>
      <w:bookmarkStart w:id="85" w:name="_Toc107928347"/>
      <w:r>
        <w:rPr>
          <w:rFonts w:hint="eastAsia"/>
        </w:rPr>
        <w:t>样品</w:t>
      </w:r>
      <w:r w:rsidRPr="000B6265">
        <w:rPr>
          <w:rFonts w:hint="eastAsia"/>
        </w:rPr>
        <w:t>采集</w:t>
      </w:r>
      <w:bookmarkEnd w:id="83"/>
      <w:bookmarkEnd w:id="84"/>
      <w:bookmarkEnd w:id="85"/>
    </w:p>
    <w:p w:rsidR="00504BF9" w:rsidRPr="00504BF9" w:rsidRDefault="00504BF9" w:rsidP="00487471">
      <w:pPr>
        <w:pStyle w:val="afffffffffb"/>
        <w:ind w:left="0"/>
      </w:pPr>
      <w:r w:rsidRPr="00504BF9">
        <w:t>按照HJ/T 91和HJ/T 92的相关规定采集样品。</w:t>
      </w:r>
    </w:p>
    <w:p w:rsidR="00504BF9" w:rsidRPr="00504BF9" w:rsidRDefault="00504BF9" w:rsidP="00487471">
      <w:pPr>
        <w:pStyle w:val="afffffffffb"/>
        <w:ind w:left="0"/>
      </w:pPr>
      <w:r w:rsidRPr="00504BF9">
        <w:t>用预先洗涤干净并干燥的磨口棕色玻璃瓶（</w:t>
      </w:r>
      <w:r w:rsidR="00ED6F55">
        <w:t>6</w:t>
      </w:r>
      <w:r w:rsidRPr="00504BF9">
        <w:t>.8）采集水样，采样前不</w:t>
      </w:r>
      <w:r w:rsidR="00A236C3">
        <w:rPr>
          <w:rFonts w:hint="eastAsia"/>
        </w:rPr>
        <w:t>应</w:t>
      </w:r>
      <w:r w:rsidRPr="00504BF9">
        <w:t>用水样预洗采样瓶，采样瓶</w:t>
      </w:r>
      <w:r w:rsidR="00A236C3">
        <w:rPr>
          <w:rFonts w:hint="eastAsia"/>
        </w:rPr>
        <w:t>应</w:t>
      </w:r>
      <w:r w:rsidRPr="00504BF9">
        <w:t>完全注满不留气泡。</w:t>
      </w:r>
    </w:p>
    <w:p w:rsidR="00504BF9" w:rsidRPr="00655F13" w:rsidRDefault="00504BF9" w:rsidP="00BB7E19">
      <w:pPr>
        <w:pStyle w:val="afff5"/>
        <w:spacing w:before="120" w:after="120"/>
        <w:ind w:left="0"/>
      </w:pPr>
      <w:bookmarkStart w:id="86" w:name="_Toc522980727"/>
      <w:bookmarkStart w:id="87" w:name="_Toc522980825"/>
      <w:bookmarkStart w:id="88" w:name="_Toc107928348"/>
      <w:r>
        <w:rPr>
          <w:rFonts w:hint="eastAsia"/>
        </w:rPr>
        <w:t>样品</w:t>
      </w:r>
      <w:r w:rsidRPr="000B6265">
        <w:rPr>
          <w:rFonts w:hint="eastAsia"/>
        </w:rPr>
        <w:t>保存</w:t>
      </w:r>
      <w:bookmarkEnd w:id="86"/>
      <w:bookmarkEnd w:id="87"/>
      <w:bookmarkEnd w:id="88"/>
    </w:p>
    <w:p w:rsidR="00504BF9" w:rsidRPr="00655F13" w:rsidRDefault="00504BF9" w:rsidP="00487471">
      <w:pPr>
        <w:pStyle w:val="affffff"/>
        <w:ind w:firstLine="420"/>
      </w:pPr>
      <w:r w:rsidRPr="001A5C5D">
        <w:t>水样</w:t>
      </w:r>
      <w:r w:rsidR="00C279C7">
        <w:t>4</w:t>
      </w:r>
      <w:r w:rsidR="00C279C7">
        <w:rPr>
          <w:vertAlign w:val="superscript"/>
        </w:rPr>
        <w:t xml:space="preserve"> </w:t>
      </w:r>
      <w:r w:rsidRPr="001A5C5D">
        <w:rPr>
          <w:rFonts w:hAnsi="宋体"/>
        </w:rPr>
        <w:t>℃以下</w:t>
      </w:r>
      <w:r w:rsidR="00A236C3">
        <w:t>冷藏</w:t>
      </w:r>
      <w:r w:rsidR="00A236C3">
        <w:rPr>
          <w:rFonts w:hint="eastAsia"/>
        </w:rPr>
        <w:t>，</w:t>
      </w:r>
      <w:r w:rsidRPr="001A5C5D">
        <w:t>避光保存，3</w:t>
      </w:r>
      <w:r w:rsidR="00C279C7">
        <w:rPr>
          <w:vertAlign w:val="superscript"/>
        </w:rPr>
        <w:t xml:space="preserve"> </w:t>
      </w:r>
      <w:r w:rsidR="00DF47F8">
        <w:rPr>
          <w:rFonts w:hint="eastAsia"/>
        </w:rPr>
        <w:t>d</w:t>
      </w:r>
      <w:r w:rsidRPr="001A5C5D">
        <w:t>内萃取完毕</w:t>
      </w:r>
      <w:r>
        <w:rPr>
          <w:rFonts w:hint="eastAsia"/>
        </w:rPr>
        <w:t>。</w:t>
      </w:r>
    </w:p>
    <w:p w:rsidR="00504BF9" w:rsidRPr="00655F13" w:rsidRDefault="00504BF9" w:rsidP="00BB7E19">
      <w:pPr>
        <w:pStyle w:val="afff5"/>
        <w:spacing w:before="120" w:after="120"/>
        <w:ind w:left="0"/>
      </w:pPr>
      <w:bookmarkStart w:id="89" w:name="_Toc522980729"/>
      <w:bookmarkStart w:id="90" w:name="_Toc522980827"/>
      <w:bookmarkStart w:id="91" w:name="_Toc107928349"/>
      <w:r>
        <w:rPr>
          <w:rFonts w:hint="eastAsia"/>
        </w:rPr>
        <w:t>试样制备</w:t>
      </w:r>
      <w:bookmarkEnd w:id="89"/>
      <w:bookmarkEnd w:id="90"/>
      <w:bookmarkEnd w:id="91"/>
    </w:p>
    <w:p w:rsidR="00504BF9" w:rsidRPr="00256CF4" w:rsidRDefault="00504BF9" w:rsidP="00487471">
      <w:pPr>
        <w:pStyle w:val="afff6"/>
        <w:spacing w:before="120" w:after="120"/>
        <w:ind w:left="0"/>
      </w:pPr>
      <w:r w:rsidRPr="00256CF4">
        <w:rPr>
          <w:rFonts w:hint="eastAsia"/>
        </w:rPr>
        <w:t>直接进样法</w:t>
      </w:r>
    </w:p>
    <w:p w:rsidR="00504BF9" w:rsidRPr="00504BF9" w:rsidRDefault="00504BF9" w:rsidP="00317BDD">
      <w:pPr>
        <w:pStyle w:val="affffff"/>
        <w:ind w:firstLine="420"/>
      </w:pPr>
      <w:r w:rsidRPr="00504BF9">
        <w:t>取适量水样经</w:t>
      </w:r>
      <w:r w:rsidR="00C279C7">
        <w:t>0.</w:t>
      </w:r>
      <w:r w:rsidR="00C279C7" w:rsidRPr="00C279C7">
        <w:rPr>
          <w:rFonts w:hAnsi="宋体"/>
        </w:rPr>
        <w:t>22</w:t>
      </w:r>
      <w:r w:rsidR="00C279C7" w:rsidRPr="00C279C7">
        <w:rPr>
          <w:rFonts w:hAnsi="宋体"/>
          <w:vertAlign w:val="superscript"/>
        </w:rPr>
        <w:t xml:space="preserve"> </w:t>
      </w:r>
      <w:proofErr w:type="spellStart"/>
      <w:r w:rsidRPr="00C279C7">
        <w:rPr>
          <w:rFonts w:hAnsi="宋体"/>
        </w:rPr>
        <w:t>μm</w:t>
      </w:r>
      <w:proofErr w:type="spellEnd"/>
      <w:r w:rsidRPr="00504BF9">
        <w:t>滤膜（</w:t>
      </w:r>
      <w:r w:rsidR="00ED6F55">
        <w:t>5.1</w:t>
      </w:r>
      <w:r w:rsidR="009B0BB3">
        <w:t>3</w:t>
      </w:r>
      <w:r w:rsidRPr="00504BF9">
        <w:t>）过滤，置于进样瓶中，等待进样。</w:t>
      </w:r>
    </w:p>
    <w:p w:rsidR="00504BF9" w:rsidRPr="00256CF4" w:rsidRDefault="00504BF9" w:rsidP="00487471">
      <w:pPr>
        <w:pStyle w:val="afff6"/>
        <w:spacing w:before="120" w:after="120"/>
        <w:ind w:left="0"/>
      </w:pPr>
      <w:r w:rsidRPr="00256CF4">
        <w:rPr>
          <w:rFonts w:hint="eastAsia"/>
        </w:rPr>
        <w:t>固相萃取法</w:t>
      </w:r>
    </w:p>
    <w:p w:rsidR="00504BF9" w:rsidRPr="00C279C7" w:rsidRDefault="00504BF9" w:rsidP="00317BDD">
      <w:pPr>
        <w:pStyle w:val="affffff"/>
        <w:ind w:firstLine="420"/>
        <w:rPr>
          <w:rFonts w:hAnsi="宋体"/>
          <w:color w:val="000000" w:themeColor="text1"/>
        </w:rPr>
      </w:pPr>
      <w:r w:rsidRPr="00740FBD">
        <w:rPr>
          <w:color w:val="000000" w:themeColor="text1"/>
        </w:rPr>
        <w:t>分别用</w:t>
      </w:r>
      <w:r w:rsidR="00C279C7">
        <w:rPr>
          <w:color w:val="000000" w:themeColor="text1"/>
        </w:rPr>
        <w:t>10</w:t>
      </w:r>
      <w:r w:rsidR="00C279C7">
        <w:rPr>
          <w:color w:val="000000" w:themeColor="text1"/>
          <w:vertAlign w:val="superscript"/>
        </w:rPr>
        <w:t xml:space="preserve"> </w:t>
      </w:r>
      <w:r w:rsidRPr="00740FBD">
        <w:rPr>
          <w:color w:val="000000" w:themeColor="text1"/>
        </w:rPr>
        <w:t>mL甲醇</w:t>
      </w:r>
      <w:r w:rsidRPr="00DF667E">
        <w:rPr>
          <w:color w:val="000000" w:themeColor="text1"/>
        </w:rPr>
        <w:t>（</w:t>
      </w:r>
      <w:r w:rsidR="0049503B" w:rsidRPr="00DF667E">
        <w:rPr>
          <w:color w:val="000000" w:themeColor="text1"/>
        </w:rPr>
        <w:t>5</w:t>
      </w:r>
      <w:r w:rsidRPr="00DF667E">
        <w:rPr>
          <w:color w:val="000000" w:themeColor="text1"/>
        </w:rPr>
        <w:t>.</w:t>
      </w:r>
      <w:r w:rsidR="005D7BE7" w:rsidRPr="00DF667E">
        <w:rPr>
          <w:color w:val="000000" w:themeColor="text1"/>
        </w:rPr>
        <w:t>3</w:t>
      </w:r>
      <w:r w:rsidRPr="00DF667E">
        <w:rPr>
          <w:color w:val="000000" w:themeColor="text1"/>
        </w:rPr>
        <w:t>）</w:t>
      </w:r>
      <w:r w:rsidRPr="00740FBD">
        <w:rPr>
          <w:color w:val="000000" w:themeColor="text1"/>
        </w:rPr>
        <w:t>和</w:t>
      </w:r>
      <w:r w:rsidR="00C279C7">
        <w:rPr>
          <w:color w:val="000000" w:themeColor="text1"/>
        </w:rPr>
        <w:t>10</w:t>
      </w:r>
      <w:r w:rsidR="00C279C7">
        <w:rPr>
          <w:color w:val="000000" w:themeColor="text1"/>
          <w:vertAlign w:val="superscript"/>
        </w:rPr>
        <w:t xml:space="preserve"> </w:t>
      </w:r>
      <w:r w:rsidRPr="00740FBD">
        <w:rPr>
          <w:color w:val="000000" w:themeColor="text1"/>
        </w:rPr>
        <w:t>mL水活化固相萃取柱（</w:t>
      </w:r>
      <w:r w:rsidR="0049503B" w:rsidRPr="00740FBD">
        <w:rPr>
          <w:color w:val="000000" w:themeColor="text1"/>
        </w:rPr>
        <w:t>6</w:t>
      </w:r>
      <w:r w:rsidRPr="00740FBD">
        <w:rPr>
          <w:color w:val="000000" w:themeColor="text1"/>
        </w:rPr>
        <w:t>.4），在活化过程中应确保小柱中填料表面不露出液面。量取</w:t>
      </w:r>
      <w:r w:rsidR="00A90ECA">
        <w:rPr>
          <w:color w:val="000000" w:themeColor="text1"/>
        </w:rPr>
        <w:t>200</w:t>
      </w:r>
      <w:r w:rsidR="00A90ECA">
        <w:rPr>
          <w:rFonts w:hint="eastAsia"/>
          <w:color w:val="000000" w:themeColor="text1"/>
          <w:vertAlign w:val="superscript"/>
        </w:rPr>
        <w:t xml:space="preserve"> </w:t>
      </w:r>
      <w:r w:rsidRPr="00740FBD">
        <w:rPr>
          <w:color w:val="000000" w:themeColor="text1"/>
        </w:rPr>
        <w:t>mL水样，加入</w:t>
      </w:r>
      <w:r w:rsidR="00C279C7">
        <w:rPr>
          <w:color w:val="000000" w:themeColor="text1"/>
        </w:rPr>
        <w:t>0.5</w:t>
      </w:r>
      <w:r w:rsidR="00C279C7">
        <w:rPr>
          <w:color w:val="000000" w:themeColor="text1"/>
          <w:vertAlign w:val="superscript"/>
        </w:rPr>
        <w:t xml:space="preserve"> </w:t>
      </w:r>
      <w:r w:rsidRPr="00740FBD">
        <w:rPr>
          <w:color w:val="000000" w:themeColor="text1"/>
        </w:rPr>
        <w:t>g EDTA（</w:t>
      </w:r>
      <w:r w:rsidR="0049503B" w:rsidRPr="00740FBD">
        <w:rPr>
          <w:color w:val="000000" w:themeColor="text1"/>
        </w:rPr>
        <w:t>5</w:t>
      </w:r>
      <w:r w:rsidRPr="00740FBD">
        <w:rPr>
          <w:color w:val="000000" w:themeColor="text1"/>
        </w:rPr>
        <w:t>.</w:t>
      </w:r>
      <w:r w:rsidR="009B0BB3">
        <w:rPr>
          <w:color w:val="000000" w:themeColor="text1"/>
        </w:rPr>
        <w:t>7</w:t>
      </w:r>
      <w:r w:rsidRPr="00740FBD">
        <w:rPr>
          <w:color w:val="000000" w:themeColor="text1"/>
        </w:rPr>
        <w:t>），使用硫酸（</w:t>
      </w:r>
      <w:r w:rsidR="0049503B" w:rsidRPr="00740FBD">
        <w:rPr>
          <w:color w:val="000000" w:themeColor="text1"/>
        </w:rPr>
        <w:t>5</w:t>
      </w:r>
      <w:r w:rsidRPr="00740FBD">
        <w:rPr>
          <w:color w:val="000000" w:themeColor="text1"/>
        </w:rPr>
        <w:t>.</w:t>
      </w:r>
      <w:r w:rsidR="009B0BB3">
        <w:rPr>
          <w:color w:val="000000" w:themeColor="text1"/>
        </w:rPr>
        <w:t>5</w:t>
      </w:r>
      <w:r w:rsidRPr="00740FBD">
        <w:rPr>
          <w:color w:val="000000" w:themeColor="text1"/>
        </w:rPr>
        <w:t>）或氢氧化钠溶液（</w:t>
      </w:r>
      <w:r w:rsidR="0049503B" w:rsidRPr="00740FBD">
        <w:rPr>
          <w:color w:val="000000" w:themeColor="text1"/>
        </w:rPr>
        <w:t>5</w:t>
      </w:r>
      <w:r w:rsidRPr="00740FBD">
        <w:rPr>
          <w:color w:val="000000" w:themeColor="text1"/>
        </w:rPr>
        <w:t>.</w:t>
      </w:r>
      <w:r w:rsidR="009B0BB3">
        <w:rPr>
          <w:color w:val="000000" w:themeColor="text1"/>
        </w:rPr>
        <w:t>8</w:t>
      </w:r>
      <w:r w:rsidRPr="00740FBD">
        <w:rPr>
          <w:color w:val="000000" w:themeColor="text1"/>
        </w:rPr>
        <w:t>）调节水样的pH值至3.0</w:t>
      </w:r>
      <w:r w:rsidRPr="00740FBD">
        <w:rPr>
          <w:color w:val="000000" w:themeColor="text1"/>
        </w:rPr>
        <w:t>±</w:t>
      </w:r>
      <w:r w:rsidRPr="00740FBD">
        <w:rPr>
          <w:color w:val="000000" w:themeColor="text1"/>
        </w:rPr>
        <w:t>0.1，水样以约</w:t>
      </w:r>
      <w:r w:rsidR="00C279C7">
        <w:rPr>
          <w:color w:val="000000" w:themeColor="text1"/>
        </w:rPr>
        <w:t>5</w:t>
      </w:r>
      <w:r w:rsidR="00C279C7">
        <w:rPr>
          <w:color w:val="000000" w:themeColor="text1"/>
          <w:vertAlign w:val="superscript"/>
        </w:rPr>
        <w:t xml:space="preserve"> </w:t>
      </w:r>
      <w:r w:rsidRPr="00740FBD">
        <w:rPr>
          <w:color w:val="000000" w:themeColor="text1"/>
        </w:rPr>
        <w:t>mL/min的流速通过固相萃取柱。再用</w:t>
      </w:r>
      <w:r w:rsidR="00C279C7">
        <w:rPr>
          <w:color w:val="000000" w:themeColor="text1"/>
        </w:rPr>
        <w:t>10</w:t>
      </w:r>
      <w:r w:rsidR="00C279C7">
        <w:rPr>
          <w:color w:val="000000" w:themeColor="text1"/>
          <w:vertAlign w:val="superscript"/>
        </w:rPr>
        <w:t xml:space="preserve"> </w:t>
      </w:r>
      <w:r w:rsidRPr="00740FBD">
        <w:rPr>
          <w:color w:val="000000" w:themeColor="text1"/>
        </w:rPr>
        <w:t>mL水淋洗小柱，去除杂质。之后用氮气（</w:t>
      </w:r>
      <w:r w:rsidR="0049503B" w:rsidRPr="00740FBD">
        <w:rPr>
          <w:color w:val="000000" w:themeColor="text1"/>
        </w:rPr>
        <w:t>5</w:t>
      </w:r>
      <w:r w:rsidRPr="00740FBD">
        <w:rPr>
          <w:color w:val="000000" w:themeColor="text1"/>
        </w:rPr>
        <w:t>.1</w:t>
      </w:r>
      <w:r w:rsidR="009B0BB3">
        <w:rPr>
          <w:color w:val="000000" w:themeColor="text1"/>
        </w:rPr>
        <w:t>4</w:t>
      </w:r>
      <w:r w:rsidRPr="00740FBD">
        <w:rPr>
          <w:color w:val="000000" w:themeColor="text1"/>
        </w:rPr>
        <w:t>）吹干小柱。用</w:t>
      </w:r>
      <w:r w:rsidR="00C279C7">
        <w:rPr>
          <w:color w:val="000000" w:themeColor="text1"/>
        </w:rPr>
        <w:t>3</w:t>
      </w:r>
      <w:r w:rsidR="00C279C7">
        <w:rPr>
          <w:color w:val="000000" w:themeColor="text1"/>
          <w:vertAlign w:val="superscript"/>
        </w:rPr>
        <w:t xml:space="preserve"> </w:t>
      </w:r>
      <w:r w:rsidRPr="00740FBD">
        <w:rPr>
          <w:color w:val="000000" w:themeColor="text1"/>
        </w:rPr>
        <w:t>mL甲酸/甲醇混合溶液（</w:t>
      </w:r>
      <w:r w:rsidR="0049503B" w:rsidRPr="00740FBD">
        <w:rPr>
          <w:color w:val="000000" w:themeColor="text1"/>
        </w:rPr>
        <w:t>5</w:t>
      </w:r>
      <w:r w:rsidRPr="00740FBD">
        <w:rPr>
          <w:color w:val="000000" w:themeColor="text1"/>
        </w:rPr>
        <w:t>.</w:t>
      </w:r>
      <w:r w:rsidR="009B0BB3">
        <w:rPr>
          <w:color w:val="000000" w:themeColor="text1"/>
        </w:rPr>
        <w:t>10</w:t>
      </w:r>
      <w:r w:rsidRPr="00740FBD">
        <w:rPr>
          <w:color w:val="000000" w:themeColor="text1"/>
        </w:rPr>
        <w:t>）洗脱富集后的小柱，再用</w:t>
      </w:r>
      <w:r w:rsidR="00C279C7">
        <w:rPr>
          <w:color w:val="000000" w:themeColor="text1"/>
        </w:rPr>
        <w:t>3</w:t>
      </w:r>
      <w:r w:rsidR="00C279C7">
        <w:rPr>
          <w:color w:val="000000" w:themeColor="text1"/>
          <w:vertAlign w:val="superscript"/>
        </w:rPr>
        <w:t xml:space="preserve"> </w:t>
      </w:r>
      <w:r w:rsidRPr="00740FBD">
        <w:rPr>
          <w:color w:val="000000" w:themeColor="text1"/>
        </w:rPr>
        <w:t>mL甲酸/甲醇混合溶液（</w:t>
      </w:r>
      <w:r w:rsidR="0049503B" w:rsidRPr="00740FBD">
        <w:rPr>
          <w:color w:val="000000" w:themeColor="text1"/>
        </w:rPr>
        <w:t>5</w:t>
      </w:r>
      <w:r w:rsidRPr="00740FBD">
        <w:rPr>
          <w:color w:val="000000" w:themeColor="text1"/>
        </w:rPr>
        <w:t>.</w:t>
      </w:r>
      <w:r w:rsidR="009B0BB3">
        <w:rPr>
          <w:color w:val="000000" w:themeColor="text1"/>
        </w:rPr>
        <w:t>10</w:t>
      </w:r>
      <w:r w:rsidRPr="00740FBD">
        <w:rPr>
          <w:color w:val="000000" w:themeColor="text1"/>
        </w:rPr>
        <w:t>）浸泡小柱</w:t>
      </w:r>
      <w:r w:rsidR="00C279C7">
        <w:rPr>
          <w:color w:val="000000" w:themeColor="text1"/>
        </w:rPr>
        <w:t>5</w:t>
      </w:r>
      <w:r w:rsidR="00C279C7">
        <w:rPr>
          <w:color w:val="000000" w:themeColor="text1"/>
          <w:vertAlign w:val="superscript"/>
        </w:rPr>
        <w:t xml:space="preserve"> </w:t>
      </w:r>
      <w:r w:rsidRPr="00740FBD">
        <w:rPr>
          <w:color w:val="000000" w:themeColor="text1"/>
        </w:rPr>
        <w:t>min，用</w:t>
      </w:r>
      <w:r w:rsidR="00C279C7">
        <w:rPr>
          <w:color w:val="000000" w:themeColor="text1"/>
        </w:rPr>
        <w:t>6</w:t>
      </w:r>
      <w:r w:rsidR="00C279C7">
        <w:rPr>
          <w:color w:val="000000" w:themeColor="text1"/>
          <w:vertAlign w:val="superscript"/>
        </w:rPr>
        <w:t xml:space="preserve"> </w:t>
      </w:r>
      <w:r w:rsidRPr="00740FBD">
        <w:rPr>
          <w:color w:val="000000" w:themeColor="text1"/>
        </w:rPr>
        <w:t>mL甲酸/甲醇混合溶液（</w:t>
      </w:r>
      <w:r w:rsidR="0049503B" w:rsidRPr="00740FBD">
        <w:rPr>
          <w:color w:val="000000" w:themeColor="text1"/>
        </w:rPr>
        <w:t>5</w:t>
      </w:r>
      <w:r w:rsidRPr="00740FBD">
        <w:rPr>
          <w:color w:val="000000" w:themeColor="text1"/>
        </w:rPr>
        <w:t>.</w:t>
      </w:r>
      <w:r w:rsidR="009B0BB3">
        <w:rPr>
          <w:color w:val="000000" w:themeColor="text1"/>
        </w:rPr>
        <w:t>10</w:t>
      </w:r>
      <w:r w:rsidRPr="00740FBD">
        <w:rPr>
          <w:color w:val="000000" w:themeColor="text1"/>
        </w:rPr>
        <w:t>）以</w:t>
      </w:r>
      <w:r w:rsidR="00C279C7">
        <w:rPr>
          <w:color w:val="000000" w:themeColor="text1"/>
        </w:rPr>
        <w:t>1</w:t>
      </w:r>
      <w:r w:rsidR="00C279C7">
        <w:rPr>
          <w:color w:val="000000" w:themeColor="text1"/>
          <w:vertAlign w:val="superscript"/>
        </w:rPr>
        <w:t xml:space="preserve"> </w:t>
      </w:r>
      <w:r w:rsidRPr="00740FBD">
        <w:rPr>
          <w:color w:val="000000" w:themeColor="text1"/>
        </w:rPr>
        <w:t>mL/min的速度洗脱样品，收集全部洗脱液。用浓缩装置（</w:t>
      </w:r>
      <w:r w:rsidR="0049503B" w:rsidRPr="00740FBD">
        <w:rPr>
          <w:color w:val="000000" w:themeColor="text1"/>
        </w:rPr>
        <w:t>6</w:t>
      </w:r>
      <w:r w:rsidRPr="00740FBD">
        <w:rPr>
          <w:color w:val="000000" w:themeColor="text1"/>
        </w:rPr>
        <w:t>.5）将上述洗脱液浓缩至</w:t>
      </w:r>
      <w:r w:rsidR="00C279C7">
        <w:rPr>
          <w:color w:val="000000" w:themeColor="text1"/>
        </w:rPr>
        <w:t>1.0</w:t>
      </w:r>
      <w:r w:rsidR="00C279C7">
        <w:rPr>
          <w:color w:val="000000" w:themeColor="text1"/>
          <w:vertAlign w:val="superscript"/>
        </w:rPr>
        <w:t xml:space="preserve"> </w:t>
      </w:r>
      <w:r w:rsidRPr="00740FBD">
        <w:rPr>
          <w:color w:val="000000" w:themeColor="text1"/>
        </w:rPr>
        <w:t>mL以下，用甲醇（</w:t>
      </w:r>
      <w:r w:rsidR="0049503B" w:rsidRPr="00740FBD">
        <w:rPr>
          <w:color w:val="000000" w:themeColor="text1"/>
        </w:rPr>
        <w:t>5</w:t>
      </w:r>
      <w:r w:rsidRPr="00740FBD">
        <w:rPr>
          <w:color w:val="000000" w:themeColor="text1"/>
        </w:rPr>
        <w:t>.</w:t>
      </w:r>
      <w:r w:rsidR="009B0BB3">
        <w:rPr>
          <w:color w:val="000000" w:themeColor="text1"/>
        </w:rPr>
        <w:t>3</w:t>
      </w:r>
      <w:r w:rsidRPr="00740FBD">
        <w:rPr>
          <w:color w:val="000000" w:themeColor="text1"/>
        </w:rPr>
        <w:t>）</w:t>
      </w:r>
      <w:proofErr w:type="gramStart"/>
      <w:r w:rsidRPr="00740FBD">
        <w:rPr>
          <w:color w:val="000000" w:themeColor="text1"/>
        </w:rPr>
        <w:t>定容至</w:t>
      </w:r>
      <w:proofErr w:type="gramEnd"/>
      <w:r w:rsidR="00C279C7">
        <w:rPr>
          <w:color w:val="000000" w:themeColor="text1"/>
        </w:rPr>
        <w:t>1.0</w:t>
      </w:r>
      <w:r w:rsidR="00C279C7">
        <w:rPr>
          <w:color w:val="000000" w:themeColor="text1"/>
          <w:vertAlign w:val="superscript"/>
        </w:rPr>
        <w:t xml:space="preserve"> </w:t>
      </w:r>
      <w:r w:rsidRPr="00740FBD">
        <w:rPr>
          <w:color w:val="000000" w:themeColor="text1"/>
        </w:rPr>
        <w:t>mL，混匀后过0.2</w:t>
      </w:r>
      <w:r w:rsidR="00C279C7">
        <w:rPr>
          <w:rFonts w:hAnsi="宋体"/>
          <w:color w:val="000000" w:themeColor="text1"/>
        </w:rPr>
        <w:t>2</w:t>
      </w:r>
      <w:r w:rsidR="00C279C7">
        <w:rPr>
          <w:rFonts w:hAnsi="宋体"/>
          <w:color w:val="000000" w:themeColor="text1"/>
          <w:vertAlign w:val="superscript"/>
        </w:rPr>
        <w:t xml:space="preserve"> </w:t>
      </w:r>
      <w:proofErr w:type="spellStart"/>
      <w:r w:rsidRPr="00C279C7">
        <w:rPr>
          <w:rFonts w:hAnsi="宋体"/>
          <w:color w:val="000000" w:themeColor="text1"/>
        </w:rPr>
        <w:t>μm</w:t>
      </w:r>
      <w:proofErr w:type="spellEnd"/>
      <w:r w:rsidRPr="00C279C7">
        <w:rPr>
          <w:rFonts w:hAnsi="宋体"/>
          <w:color w:val="000000" w:themeColor="text1"/>
        </w:rPr>
        <w:t>滤膜（</w:t>
      </w:r>
      <w:r w:rsidR="0049503B" w:rsidRPr="00C279C7">
        <w:rPr>
          <w:rFonts w:hAnsi="宋体"/>
          <w:color w:val="000000" w:themeColor="text1"/>
        </w:rPr>
        <w:t>5</w:t>
      </w:r>
      <w:r w:rsidRPr="00C279C7">
        <w:rPr>
          <w:rFonts w:hAnsi="宋体"/>
          <w:color w:val="000000" w:themeColor="text1"/>
        </w:rPr>
        <w:t>.1</w:t>
      </w:r>
      <w:r w:rsidR="009B0BB3">
        <w:rPr>
          <w:rFonts w:hAnsi="宋体"/>
          <w:color w:val="000000" w:themeColor="text1"/>
        </w:rPr>
        <w:t>3</w:t>
      </w:r>
      <w:r w:rsidRPr="00C279C7">
        <w:rPr>
          <w:rFonts w:hAnsi="宋体"/>
          <w:color w:val="000000" w:themeColor="text1"/>
        </w:rPr>
        <w:t>），置于进样瓶中，待测。</w:t>
      </w:r>
    </w:p>
    <w:p w:rsidR="00504BF9" w:rsidRPr="00740FBD" w:rsidRDefault="00504BF9" w:rsidP="00BB7E19">
      <w:pPr>
        <w:pStyle w:val="afff5"/>
        <w:spacing w:before="120" w:after="120"/>
        <w:ind w:left="0"/>
        <w:rPr>
          <w:color w:val="000000" w:themeColor="text1"/>
        </w:rPr>
      </w:pPr>
      <w:bookmarkStart w:id="92" w:name="_Toc522980730"/>
      <w:bookmarkStart w:id="93" w:name="_Toc522980828"/>
      <w:bookmarkStart w:id="94" w:name="_Toc107928350"/>
      <w:r w:rsidRPr="00BB7E19">
        <w:rPr>
          <w:rFonts w:hint="eastAsia"/>
        </w:rPr>
        <w:t>空白试样的制备</w:t>
      </w:r>
      <w:bookmarkEnd w:id="92"/>
      <w:bookmarkEnd w:id="93"/>
      <w:bookmarkEnd w:id="94"/>
    </w:p>
    <w:p w:rsidR="00504BF9" w:rsidRPr="003207CC" w:rsidRDefault="00504BF9" w:rsidP="00487471">
      <w:pPr>
        <w:pStyle w:val="afff6"/>
        <w:spacing w:before="120" w:after="120"/>
        <w:ind w:left="0"/>
      </w:pPr>
      <w:r w:rsidRPr="003207CC">
        <w:rPr>
          <w:rFonts w:hint="eastAsia"/>
        </w:rPr>
        <w:t>实验室空白</w:t>
      </w:r>
    </w:p>
    <w:p w:rsidR="00504BF9" w:rsidRPr="00504BF9" w:rsidRDefault="00504BF9" w:rsidP="00487471">
      <w:pPr>
        <w:pStyle w:val="afffffffffa"/>
      </w:pPr>
      <w:r w:rsidRPr="00504BF9">
        <w:t>以水代替样品，按照水样处理（</w:t>
      </w:r>
      <w:r w:rsidR="00EE5D73">
        <w:t>7</w:t>
      </w:r>
      <w:r w:rsidRPr="00504BF9">
        <w:t>.3.1）相同操作步骤，制备直接进样法空白试样。</w:t>
      </w:r>
    </w:p>
    <w:p w:rsidR="00504BF9" w:rsidRPr="00504BF9" w:rsidRDefault="00504BF9" w:rsidP="00487471">
      <w:pPr>
        <w:pStyle w:val="afffffffffa"/>
      </w:pPr>
      <w:r w:rsidRPr="00504BF9">
        <w:t>以水代替样品，按照水样处理（</w:t>
      </w:r>
      <w:r w:rsidR="00EE5D73">
        <w:t>7</w:t>
      </w:r>
      <w:r w:rsidRPr="00504BF9">
        <w:t>.3.2）相同操作步骤，制备固相萃取法空白试样。</w:t>
      </w:r>
    </w:p>
    <w:p w:rsidR="00504BF9" w:rsidRPr="003207CC" w:rsidRDefault="00504BF9" w:rsidP="00487471">
      <w:pPr>
        <w:pStyle w:val="afff6"/>
        <w:spacing w:before="120" w:after="120"/>
        <w:ind w:left="0"/>
      </w:pPr>
      <w:r w:rsidRPr="003207CC">
        <w:rPr>
          <w:rFonts w:hint="eastAsia"/>
        </w:rPr>
        <w:t>全程序空白</w:t>
      </w:r>
    </w:p>
    <w:p w:rsidR="00504BF9" w:rsidRPr="00504BF9" w:rsidRDefault="00504BF9" w:rsidP="00DF43AF">
      <w:pPr>
        <w:pStyle w:val="affffff"/>
        <w:ind w:firstLine="420"/>
      </w:pPr>
      <w:r w:rsidRPr="00504BF9">
        <w:t>采样前按照样品采集（</w:t>
      </w:r>
      <w:r w:rsidR="00EE5D73">
        <w:t>7</w:t>
      </w:r>
      <w:r w:rsidRPr="00504BF9">
        <w:t>.1）和样品保存（</w:t>
      </w:r>
      <w:r w:rsidR="00EE5D73">
        <w:t>7</w:t>
      </w:r>
      <w:r w:rsidRPr="00504BF9">
        <w:t>.2）方法，用水代替样品，在采样现场制备全程序空白样品。</w:t>
      </w:r>
    </w:p>
    <w:p w:rsidR="001C1642" w:rsidRDefault="00A236C3" w:rsidP="00317BDD">
      <w:pPr>
        <w:pStyle w:val="afff4"/>
        <w:spacing w:before="240" w:after="240"/>
      </w:pPr>
      <w:bookmarkStart w:id="95" w:name="_Toc107928351"/>
      <w:bookmarkStart w:id="96" w:name="_Toc108792614"/>
      <w:bookmarkStart w:id="97" w:name="_Toc109124799"/>
      <w:r>
        <w:rPr>
          <w:rFonts w:hint="eastAsia"/>
        </w:rPr>
        <w:t>实验</w:t>
      </w:r>
      <w:r w:rsidR="00E35272">
        <w:rPr>
          <w:rFonts w:hint="eastAsia"/>
        </w:rPr>
        <w:t>步骤</w:t>
      </w:r>
      <w:bookmarkEnd w:id="95"/>
      <w:bookmarkEnd w:id="96"/>
      <w:bookmarkEnd w:id="97"/>
    </w:p>
    <w:p w:rsidR="001C1642" w:rsidRDefault="00E35272" w:rsidP="00BB7E19">
      <w:pPr>
        <w:pStyle w:val="afff5"/>
        <w:spacing w:before="120" w:after="120"/>
        <w:ind w:left="0"/>
      </w:pPr>
      <w:bookmarkStart w:id="98" w:name="_Toc107928352"/>
      <w:r>
        <w:rPr>
          <w:rFonts w:hint="eastAsia"/>
        </w:rPr>
        <w:t>仪器条件</w:t>
      </w:r>
      <w:bookmarkEnd w:id="98"/>
    </w:p>
    <w:p w:rsidR="001C1642" w:rsidRPr="003207CC" w:rsidRDefault="001E1686" w:rsidP="005D7BE7">
      <w:pPr>
        <w:pStyle w:val="afffffffffb"/>
        <w:ind w:left="0"/>
      </w:pPr>
      <w:r w:rsidRPr="003207CC">
        <w:rPr>
          <w:rFonts w:hint="eastAsia"/>
        </w:rPr>
        <w:lastRenderedPageBreak/>
        <w:t>液相色谱条件</w:t>
      </w:r>
      <w:r w:rsidR="004B5281">
        <w:rPr>
          <w:rFonts w:hint="eastAsia"/>
        </w:rPr>
        <w:t>：</w:t>
      </w:r>
    </w:p>
    <w:p w:rsidR="001E1686" w:rsidRPr="002041F2" w:rsidRDefault="001E1686" w:rsidP="005D7BE7">
      <w:pPr>
        <w:pStyle w:val="af8"/>
        <w:rPr>
          <w:rFonts w:hAnsi="宋体"/>
        </w:rPr>
      </w:pPr>
      <w:r w:rsidRPr="002041F2">
        <w:rPr>
          <w:rFonts w:hAnsi="宋体"/>
        </w:rPr>
        <w:t>流动相：流动相A 甲酸溶液</w:t>
      </w:r>
      <w:r w:rsidR="00C279C7" w:rsidRPr="002041F2">
        <w:rPr>
          <w:rFonts w:hAnsi="宋体"/>
        </w:rPr>
        <w:t>1+2</w:t>
      </w:r>
      <w:r w:rsidR="00C279C7" w:rsidRPr="002041F2">
        <w:rPr>
          <w:rFonts w:hAnsi="宋体"/>
          <w:vertAlign w:val="superscript"/>
        </w:rPr>
        <w:t xml:space="preserve"> </w:t>
      </w:r>
      <w:r w:rsidRPr="002041F2">
        <w:rPr>
          <w:rFonts w:hAnsi="宋体"/>
        </w:rPr>
        <w:t>000</w:t>
      </w:r>
      <w:r w:rsidRPr="002041F2">
        <w:rPr>
          <w:rFonts w:hAnsi="宋体"/>
          <w:color w:val="000000" w:themeColor="text1"/>
        </w:rPr>
        <w:t>（</w:t>
      </w:r>
      <w:r w:rsidR="00EE5D73" w:rsidRPr="002041F2">
        <w:rPr>
          <w:rFonts w:hAnsi="宋体"/>
          <w:color w:val="000000" w:themeColor="text1"/>
        </w:rPr>
        <w:t>5</w:t>
      </w:r>
      <w:r w:rsidRPr="002041F2">
        <w:rPr>
          <w:rFonts w:hAnsi="宋体"/>
          <w:color w:val="000000" w:themeColor="text1"/>
        </w:rPr>
        <w:t>.</w:t>
      </w:r>
      <w:r w:rsidR="005D7BE7" w:rsidRPr="002041F2">
        <w:rPr>
          <w:rFonts w:hAnsi="宋体"/>
          <w:color w:val="000000" w:themeColor="text1"/>
        </w:rPr>
        <w:t>9</w:t>
      </w:r>
      <w:r w:rsidR="004B5281">
        <w:rPr>
          <w:rFonts w:hAnsi="宋体"/>
          <w:color w:val="000000" w:themeColor="text1"/>
        </w:rPr>
        <w:t>）</w:t>
      </w:r>
      <w:r w:rsidR="004B5281">
        <w:rPr>
          <w:rFonts w:hAnsi="宋体" w:hint="eastAsia"/>
          <w:color w:val="000000" w:themeColor="text1"/>
        </w:rPr>
        <w:t>,</w:t>
      </w:r>
      <w:r w:rsidRPr="002041F2">
        <w:rPr>
          <w:rFonts w:hAnsi="宋体"/>
          <w:color w:val="000000" w:themeColor="text1"/>
        </w:rPr>
        <w:t>流动相B 乙腈（</w:t>
      </w:r>
      <w:r w:rsidR="00EE5D73" w:rsidRPr="002041F2">
        <w:rPr>
          <w:rFonts w:hAnsi="宋体"/>
          <w:color w:val="000000" w:themeColor="text1"/>
        </w:rPr>
        <w:t>5</w:t>
      </w:r>
      <w:r w:rsidRPr="002041F2">
        <w:rPr>
          <w:rFonts w:hAnsi="宋体"/>
          <w:color w:val="000000" w:themeColor="text1"/>
        </w:rPr>
        <w:t>.</w:t>
      </w:r>
      <w:r w:rsidR="005D7BE7" w:rsidRPr="002041F2">
        <w:rPr>
          <w:rFonts w:hAnsi="宋体"/>
          <w:color w:val="000000" w:themeColor="text1"/>
        </w:rPr>
        <w:t>2</w:t>
      </w:r>
      <w:r w:rsidRPr="002041F2">
        <w:rPr>
          <w:rFonts w:hAnsi="宋体"/>
          <w:color w:val="000000" w:themeColor="text1"/>
        </w:rPr>
        <w:t>）</w:t>
      </w:r>
      <w:r w:rsidR="004B5281">
        <w:rPr>
          <w:rFonts w:hAnsi="宋体"/>
        </w:rPr>
        <w:t>,</w:t>
      </w:r>
      <w:r w:rsidRPr="002041F2">
        <w:rPr>
          <w:rFonts w:hAnsi="宋体"/>
        </w:rPr>
        <w:t>梯度洗脱程序见表1</w:t>
      </w:r>
      <w:r w:rsidR="004B5281">
        <w:rPr>
          <w:rFonts w:hAnsi="宋体" w:hint="eastAsia"/>
        </w:rPr>
        <w:t>；</w:t>
      </w:r>
    </w:p>
    <w:p w:rsidR="001E1686" w:rsidRPr="002041F2" w:rsidRDefault="001E1686" w:rsidP="005D7BE7">
      <w:pPr>
        <w:pStyle w:val="af8"/>
        <w:rPr>
          <w:rFonts w:hAnsi="宋体"/>
        </w:rPr>
      </w:pPr>
      <w:r w:rsidRPr="002041F2">
        <w:rPr>
          <w:rFonts w:hAnsi="宋体"/>
        </w:rPr>
        <w:t>流速：</w:t>
      </w:r>
      <w:r w:rsidR="00C279C7" w:rsidRPr="002041F2">
        <w:rPr>
          <w:rFonts w:hAnsi="宋体"/>
        </w:rPr>
        <w:t>0.5</w:t>
      </w:r>
      <w:r w:rsidR="00C279C7" w:rsidRPr="002041F2">
        <w:rPr>
          <w:rFonts w:hAnsi="宋体"/>
          <w:vertAlign w:val="superscript"/>
        </w:rPr>
        <w:t xml:space="preserve"> </w:t>
      </w:r>
      <w:r w:rsidRPr="002041F2">
        <w:rPr>
          <w:rFonts w:hAnsi="宋体"/>
        </w:rPr>
        <w:t>mL/min</w:t>
      </w:r>
      <w:r w:rsidR="004B5281" w:rsidRPr="004B5281">
        <w:rPr>
          <w:rFonts w:hAnsi="宋体" w:hint="eastAsia"/>
        </w:rPr>
        <w:t>；</w:t>
      </w:r>
    </w:p>
    <w:p w:rsidR="001E1686" w:rsidRPr="002041F2" w:rsidRDefault="001E1686" w:rsidP="005D7BE7">
      <w:pPr>
        <w:pStyle w:val="af8"/>
        <w:rPr>
          <w:rFonts w:hAnsi="宋体"/>
        </w:rPr>
      </w:pPr>
      <w:r w:rsidRPr="002041F2">
        <w:rPr>
          <w:rFonts w:hAnsi="宋体"/>
        </w:rPr>
        <w:t>柱温：</w:t>
      </w:r>
      <w:r w:rsidR="00C279C7" w:rsidRPr="002041F2">
        <w:rPr>
          <w:rFonts w:hAnsi="宋体"/>
        </w:rPr>
        <w:t>25</w:t>
      </w:r>
      <w:r w:rsidR="00C279C7" w:rsidRPr="002041F2">
        <w:rPr>
          <w:rFonts w:hAnsi="宋体"/>
          <w:vertAlign w:val="superscript"/>
        </w:rPr>
        <w:t xml:space="preserve"> </w:t>
      </w:r>
      <w:r w:rsidRPr="002041F2">
        <w:rPr>
          <w:rFonts w:hAnsi="宋体" w:cs="宋体" w:hint="eastAsia"/>
        </w:rPr>
        <w:t>℃</w:t>
      </w:r>
      <w:r w:rsidR="004B5281" w:rsidRPr="004B5281">
        <w:rPr>
          <w:rFonts w:hAnsi="宋体" w:hint="eastAsia"/>
        </w:rPr>
        <w:t>；</w:t>
      </w:r>
    </w:p>
    <w:p w:rsidR="001E1686" w:rsidRPr="002041F2" w:rsidRDefault="001E1686" w:rsidP="005D7BE7">
      <w:pPr>
        <w:pStyle w:val="af8"/>
        <w:rPr>
          <w:rFonts w:hAnsi="宋体"/>
        </w:rPr>
      </w:pPr>
      <w:r w:rsidRPr="002041F2">
        <w:rPr>
          <w:rFonts w:hAnsi="宋体"/>
        </w:rPr>
        <w:t>进样体积：</w:t>
      </w:r>
      <w:r w:rsidR="00C279C7" w:rsidRPr="002041F2">
        <w:rPr>
          <w:rFonts w:hAnsi="宋体"/>
        </w:rPr>
        <w:t>5.0</w:t>
      </w:r>
      <w:r w:rsidR="00C279C7" w:rsidRPr="002041F2">
        <w:rPr>
          <w:rFonts w:hAnsi="宋体"/>
          <w:vertAlign w:val="superscript"/>
        </w:rPr>
        <w:t xml:space="preserve"> </w:t>
      </w:r>
      <w:proofErr w:type="spellStart"/>
      <w:r w:rsidRPr="002041F2">
        <w:rPr>
          <w:rFonts w:hAnsi="宋体"/>
        </w:rPr>
        <w:t>μL</w:t>
      </w:r>
      <w:proofErr w:type="spellEnd"/>
      <w:r w:rsidRPr="002041F2">
        <w:rPr>
          <w:rFonts w:hAnsi="宋体"/>
        </w:rPr>
        <w:t>。</w:t>
      </w:r>
    </w:p>
    <w:p w:rsidR="001E1686" w:rsidRPr="001E1686" w:rsidRDefault="001E1686" w:rsidP="00DF47F8">
      <w:pPr>
        <w:pStyle w:val="affa"/>
        <w:spacing w:before="120" w:after="120"/>
      </w:pPr>
      <w:r w:rsidRPr="001E1686">
        <w:rPr>
          <w:rFonts w:hint="eastAsia"/>
        </w:rPr>
        <w:t>液相色谱流动相梯度洗脱程序</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3112"/>
        <w:gridCol w:w="3112"/>
        <w:gridCol w:w="3110"/>
      </w:tblGrid>
      <w:tr w:rsidR="001E1686" w:rsidRPr="00D4334A" w:rsidTr="00AF2852">
        <w:trPr>
          <w:trHeight w:val="463"/>
          <w:jc w:val="center"/>
        </w:trPr>
        <w:tc>
          <w:tcPr>
            <w:tcW w:w="1667" w:type="pct"/>
            <w:tcBorders>
              <w:top w:val="single" w:sz="8" w:space="0" w:color="auto"/>
              <w:bottom w:val="single" w:sz="8" w:space="0" w:color="auto"/>
            </w:tcBorders>
            <w:shd w:val="clear" w:color="auto" w:fill="auto"/>
            <w:vAlign w:val="center"/>
          </w:tcPr>
          <w:p w:rsidR="00A236C3" w:rsidRDefault="00A236C3" w:rsidP="001E1686">
            <w:pPr>
              <w:adjustRightInd/>
              <w:spacing w:line="360" w:lineRule="auto"/>
              <w:jc w:val="center"/>
              <w:rPr>
                <w:rFonts w:ascii="宋体" w:hAnsi="宋体"/>
                <w:sz w:val="18"/>
                <w:szCs w:val="18"/>
              </w:rPr>
            </w:pPr>
            <w:r>
              <w:rPr>
                <w:rFonts w:ascii="宋体" w:hAnsi="宋体" w:hint="eastAsia"/>
                <w:sz w:val="18"/>
                <w:szCs w:val="18"/>
              </w:rPr>
              <w:t>时间</w:t>
            </w:r>
          </w:p>
          <w:p w:rsidR="001E1686" w:rsidRPr="00D4334A" w:rsidRDefault="001E1686" w:rsidP="001E1686">
            <w:pPr>
              <w:adjustRightInd/>
              <w:spacing w:line="360" w:lineRule="auto"/>
              <w:jc w:val="center"/>
              <w:rPr>
                <w:rFonts w:ascii="宋体" w:hAnsi="宋体"/>
                <w:sz w:val="18"/>
                <w:szCs w:val="18"/>
              </w:rPr>
            </w:pPr>
            <w:r w:rsidRPr="00D4334A">
              <w:rPr>
                <w:rFonts w:ascii="宋体" w:hAnsi="宋体"/>
                <w:sz w:val="18"/>
                <w:szCs w:val="18"/>
              </w:rPr>
              <w:t>min</w:t>
            </w:r>
          </w:p>
        </w:tc>
        <w:tc>
          <w:tcPr>
            <w:tcW w:w="1667" w:type="pct"/>
            <w:tcBorders>
              <w:top w:val="single" w:sz="8" w:space="0" w:color="auto"/>
              <w:bottom w:val="single" w:sz="8" w:space="0" w:color="auto"/>
            </w:tcBorders>
            <w:shd w:val="clear" w:color="auto" w:fill="auto"/>
            <w:vAlign w:val="center"/>
          </w:tcPr>
          <w:p w:rsidR="00AF2852" w:rsidRDefault="00AF2852" w:rsidP="001E1686">
            <w:pPr>
              <w:adjustRightInd/>
              <w:spacing w:line="360" w:lineRule="auto"/>
              <w:jc w:val="center"/>
              <w:rPr>
                <w:rFonts w:ascii="宋体" w:hAnsi="宋体"/>
                <w:sz w:val="18"/>
                <w:szCs w:val="18"/>
              </w:rPr>
            </w:pPr>
            <w:r>
              <w:rPr>
                <w:rFonts w:ascii="宋体" w:hAnsi="宋体" w:hint="eastAsia"/>
                <w:sz w:val="18"/>
                <w:szCs w:val="18"/>
              </w:rPr>
              <w:t>流动相</w:t>
            </w:r>
            <w:r w:rsidR="001E1686" w:rsidRPr="00D4334A">
              <w:rPr>
                <w:rFonts w:ascii="宋体" w:hAnsi="宋体"/>
                <w:sz w:val="18"/>
                <w:szCs w:val="18"/>
              </w:rPr>
              <w:t>A</w:t>
            </w:r>
            <w:r w:rsidR="001E1686" w:rsidRPr="00D4334A">
              <w:rPr>
                <w:rFonts w:ascii="宋体" w:hAnsi="宋体" w:hint="eastAsia"/>
                <w:sz w:val="18"/>
                <w:szCs w:val="18"/>
              </w:rPr>
              <w:t xml:space="preserve"> </w:t>
            </w:r>
          </w:p>
          <w:p w:rsidR="001E1686" w:rsidRPr="00D4334A" w:rsidRDefault="001E1686" w:rsidP="001E1686">
            <w:pPr>
              <w:adjustRightInd/>
              <w:spacing w:line="360" w:lineRule="auto"/>
              <w:jc w:val="center"/>
              <w:rPr>
                <w:rFonts w:ascii="宋体" w:hAnsi="宋体"/>
                <w:sz w:val="18"/>
                <w:szCs w:val="18"/>
              </w:rPr>
            </w:pPr>
            <w:r w:rsidRPr="00D4334A">
              <w:rPr>
                <w:rFonts w:ascii="宋体" w:hAnsi="宋体"/>
                <w:sz w:val="18"/>
                <w:szCs w:val="18"/>
              </w:rPr>
              <w:t>%</w:t>
            </w:r>
          </w:p>
        </w:tc>
        <w:tc>
          <w:tcPr>
            <w:tcW w:w="1667" w:type="pct"/>
            <w:tcBorders>
              <w:top w:val="single" w:sz="8" w:space="0" w:color="auto"/>
              <w:bottom w:val="single" w:sz="8" w:space="0" w:color="auto"/>
            </w:tcBorders>
            <w:shd w:val="clear" w:color="auto" w:fill="auto"/>
            <w:vAlign w:val="center"/>
          </w:tcPr>
          <w:p w:rsidR="00AF2852" w:rsidRDefault="00AF2852" w:rsidP="001E1686">
            <w:pPr>
              <w:adjustRightInd/>
              <w:spacing w:line="360" w:lineRule="auto"/>
              <w:jc w:val="center"/>
              <w:rPr>
                <w:rFonts w:ascii="宋体" w:hAnsi="宋体"/>
                <w:sz w:val="18"/>
                <w:szCs w:val="18"/>
              </w:rPr>
            </w:pPr>
            <w:r>
              <w:rPr>
                <w:rFonts w:ascii="宋体" w:hAnsi="宋体" w:hint="eastAsia"/>
                <w:sz w:val="18"/>
                <w:szCs w:val="18"/>
              </w:rPr>
              <w:t>流动</w:t>
            </w:r>
            <w:r>
              <w:rPr>
                <w:rFonts w:ascii="宋体" w:hAnsi="宋体"/>
                <w:sz w:val="18"/>
                <w:szCs w:val="18"/>
              </w:rPr>
              <w:t>相</w:t>
            </w:r>
            <w:r w:rsidR="001E1686" w:rsidRPr="00D4334A">
              <w:rPr>
                <w:rFonts w:ascii="宋体" w:hAnsi="宋体"/>
                <w:sz w:val="18"/>
                <w:szCs w:val="18"/>
              </w:rPr>
              <w:t>B</w:t>
            </w:r>
            <w:r w:rsidR="001E1686" w:rsidRPr="00D4334A">
              <w:rPr>
                <w:rFonts w:ascii="宋体" w:hAnsi="宋体" w:hint="eastAsia"/>
                <w:sz w:val="18"/>
                <w:szCs w:val="18"/>
              </w:rPr>
              <w:t xml:space="preserve"> </w:t>
            </w:r>
          </w:p>
          <w:p w:rsidR="001E1686" w:rsidRPr="00D4334A" w:rsidRDefault="001E1686" w:rsidP="001E1686">
            <w:pPr>
              <w:adjustRightInd/>
              <w:spacing w:line="360" w:lineRule="auto"/>
              <w:jc w:val="center"/>
              <w:rPr>
                <w:rFonts w:ascii="宋体" w:hAnsi="宋体"/>
                <w:sz w:val="18"/>
                <w:szCs w:val="18"/>
              </w:rPr>
            </w:pPr>
            <w:r w:rsidRPr="00D4334A">
              <w:rPr>
                <w:rFonts w:ascii="宋体" w:hAnsi="宋体"/>
                <w:sz w:val="18"/>
                <w:szCs w:val="18"/>
              </w:rPr>
              <w:t>%</w:t>
            </w:r>
          </w:p>
        </w:tc>
      </w:tr>
      <w:tr w:rsidR="001E1686" w:rsidRPr="00D4334A" w:rsidTr="00AF2852">
        <w:trPr>
          <w:trHeight w:val="478"/>
          <w:jc w:val="center"/>
        </w:trPr>
        <w:tc>
          <w:tcPr>
            <w:tcW w:w="1667" w:type="pct"/>
            <w:tcBorders>
              <w:top w:val="single" w:sz="8" w:space="0" w:color="auto"/>
            </w:tcBorders>
            <w:shd w:val="clear" w:color="auto" w:fill="auto"/>
            <w:vAlign w:val="center"/>
          </w:tcPr>
          <w:p w:rsidR="001E1686" w:rsidRPr="00D4334A" w:rsidRDefault="001E1686" w:rsidP="001E1686">
            <w:pPr>
              <w:adjustRightInd/>
              <w:spacing w:line="360" w:lineRule="auto"/>
              <w:jc w:val="center"/>
              <w:rPr>
                <w:rFonts w:ascii="宋体" w:hAnsi="宋体"/>
                <w:sz w:val="18"/>
                <w:szCs w:val="18"/>
              </w:rPr>
            </w:pPr>
            <w:r w:rsidRPr="00D4334A">
              <w:rPr>
                <w:rFonts w:ascii="宋体" w:hAnsi="宋体"/>
                <w:sz w:val="18"/>
                <w:szCs w:val="18"/>
              </w:rPr>
              <w:t>0</w:t>
            </w:r>
          </w:p>
        </w:tc>
        <w:tc>
          <w:tcPr>
            <w:tcW w:w="1667" w:type="pct"/>
            <w:tcBorders>
              <w:top w:val="single" w:sz="8" w:space="0" w:color="auto"/>
            </w:tcBorders>
            <w:shd w:val="clear" w:color="auto" w:fill="auto"/>
            <w:vAlign w:val="center"/>
          </w:tcPr>
          <w:p w:rsidR="001E1686" w:rsidRPr="00D4334A" w:rsidRDefault="001E1686" w:rsidP="001E1686">
            <w:pPr>
              <w:adjustRightInd/>
              <w:spacing w:line="360" w:lineRule="auto"/>
              <w:jc w:val="center"/>
              <w:rPr>
                <w:rFonts w:ascii="宋体" w:hAnsi="宋体"/>
                <w:sz w:val="18"/>
                <w:szCs w:val="18"/>
              </w:rPr>
            </w:pPr>
            <w:r w:rsidRPr="00D4334A">
              <w:rPr>
                <w:rFonts w:ascii="宋体" w:hAnsi="宋体"/>
                <w:sz w:val="18"/>
                <w:szCs w:val="18"/>
              </w:rPr>
              <w:t>90</w:t>
            </w:r>
          </w:p>
        </w:tc>
        <w:tc>
          <w:tcPr>
            <w:tcW w:w="1667" w:type="pct"/>
            <w:tcBorders>
              <w:top w:val="single" w:sz="8" w:space="0" w:color="auto"/>
            </w:tcBorders>
            <w:shd w:val="clear" w:color="auto" w:fill="auto"/>
            <w:vAlign w:val="center"/>
          </w:tcPr>
          <w:p w:rsidR="001E1686" w:rsidRPr="00D4334A" w:rsidRDefault="001E1686" w:rsidP="001E1686">
            <w:pPr>
              <w:adjustRightInd/>
              <w:spacing w:line="360" w:lineRule="auto"/>
              <w:jc w:val="center"/>
              <w:rPr>
                <w:rFonts w:ascii="宋体" w:hAnsi="宋体"/>
                <w:sz w:val="18"/>
                <w:szCs w:val="18"/>
              </w:rPr>
            </w:pPr>
            <w:r w:rsidRPr="00D4334A">
              <w:rPr>
                <w:rFonts w:ascii="宋体" w:hAnsi="宋体"/>
                <w:sz w:val="18"/>
                <w:szCs w:val="18"/>
              </w:rPr>
              <w:t>10</w:t>
            </w:r>
          </w:p>
        </w:tc>
      </w:tr>
      <w:tr w:rsidR="001E1686" w:rsidRPr="00D4334A" w:rsidTr="00AF2852">
        <w:trPr>
          <w:trHeight w:val="463"/>
          <w:jc w:val="center"/>
        </w:trPr>
        <w:tc>
          <w:tcPr>
            <w:tcW w:w="1667" w:type="pct"/>
            <w:shd w:val="clear" w:color="auto" w:fill="auto"/>
            <w:vAlign w:val="center"/>
          </w:tcPr>
          <w:p w:rsidR="001E1686" w:rsidRPr="00D4334A" w:rsidRDefault="001E1686" w:rsidP="001E1686">
            <w:pPr>
              <w:adjustRightInd/>
              <w:spacing w:line="360" w:lineRule="auto"/>
              <w:jc w:val="center"/>
              <w:rPr>
                <w:rFonts w:ascii="宋体" w:hAnsi="宋体"/>
                <w:sz w:val="18"/>
                <w:szCs w:val="18"/>
              </w:rPr>
            </w:pPr>
            <w:r w:rsidRPr="00D4334A">
              <w:rPr>
                <w:rFonts w:ascii="宋体" w:hAnsi="宋体"/>
                <w:sz w:val="18"/>
                <w:szCs w:val="18"/>
              </w:rPr>
              <w:t>7.0</w:t>
            </w:r>
          </w:p>
        </w:tc>
        <w:tc>
          <w:tcPr>
            <w:tcW w:w="1667" w:type="pct"/>
            <w:shd w:val="clear" w:color="auto" w:fill="auto"/>
            <w:vAlign w:val="center"/>
          </w:tcPr>
          <w:p w:rsidR="001E1686" w:rsidRPr="00D4334A" w:rsidRDefault="001E1686" w:rsidP="001E1686">
            <w:pPr>
              <w:adjustRightInd/>
              <w:spacing w:line="360" w:lineRule="auto"/>
              <w:jc w:val="center"/>
              <w:rPr>
                <w:rFonts w:ascii="宋体" w:hAnsi="宋体"/>
                <w:sz w:val="18"/>
                <w:szCs w:val="18"/>
              </w:rPr>
            </w:pPr>
            <w:r w:rsidRPr="00D4334A">
              <w:rPr>
                <w:rFonts w:ascii="宋体" w:hAnsi="宋体"/>
                <w:sz w:val="18"/>
                <w:szCs w:val="18"/>
              </w:rPr>
              <w:t>75</w:t>
            </w:r>
          </w:p>
        </w:tc>
        <w:tc>
          <w:tcPr>
            <w:tcW w:w="1667" w:type="pct"/>
            <w:shd w:val="clear" w:color="auto" w:fill="auto"/>
            <w:vAlign w:val="center"/>
          </w:tcPr>
          <w:p w:rsidR="001E1686" w:rsidRPr="00D4334A" w:rsidRDefault="001E1686" w:rsidP="001E1686">
            <w:pPr>
              <w:adjustRightInd/>
              <w:spacing w:line="360" w:lineRule="auto"/>
              <w:jc w:val="center"/>
              <w:rPr>
                <w:rFonts w:ascii="宋体" w:hAnsi="宋体"/>
                <w:sz w:val="18"/>
                <w:szCs w:val="18"/>
              </w:rPr>
            </w:pPr>
            <w:r w:rsidRPr="00D4334A">
              <w:rPr>
                <w:rFonts w:ascii="宋体" w:hAnsi="宋体"/>
                <w:sz w:val="18"/>
                <w:szCs w:val="18"/>
              </w:rPr>
              <w:t>25</w:t>
            </w:r>
          </w:p>
        </w:tc>
      </w:tr>
      <w:tr w:rsidR="001E1686" w:rsidRPr="00D4334A" w:rsidTr="00AF2852">
        <w:trPr>
          <w:trHeight w:val="463"/>
          <w:jc w:val="center"/>
        </w:trPr>
        <w:tc>
          <w:tcPr>
            <w:tcW w:w="1667" w:type="pct"/>
            <w:shd w:val="clear" w:color="auto" w:fill="auto"/>
            <w:vAlign w:val="center"/>
          </w:tcPr>
          <w:p w:rsidR="001E1686" w:rsidRPr="00D4334A" w:rsidRDefault="001E1686" w:rsidP="001E1686">
            <w:pPr>
              <w:adjustRightInd/>
              <w:spacing w:line="360" w:lineRule="auto"/>
              <w:jc w:val="center"/>
              <w:rPr>
                <w:rFonts w:ascii="宋体" w:hAnsi="宋体"/>
                <w:sz w:val="18"/>
                <w:szCs w:val="18"/>
              </w:rPr>
            </w:pPr>
            <w:r w:rsidRPr="00D4334A">
              <w:rPr>
                <w:rFonts w:ascii="宋体" w:hAnsi="宋体"/>
                <w:sz w:val="18"/>
                <w:szCs w:val="18"/>
              </w:rPr>
              <w:t>7.1</w:t>
            </w:r>
          </w:p>
        </w:tc>
        <w:tc>
          <w:tcPr>
            <w:tcW w:w="1667" w:type="pct"/>
            <w:shd w:val="clear" w:color="auto" w:fill="auto"/>
            <w:vAlign w:val="center"/>
          </w:tcPr>
          <w:p w:rsidR="001E1686" w:rsidRPr="00D4334A" w:rsidRDefault="001E1686" w:rsidP="001E1686">
            <w:pPr>
              <w:adjustRightInd/>
              <w:spacing w:line="360" w:lineRule="auto"/>
              <w:jc w:val="center"/>
              <w:rPr>
                <w:rFonts w:ascii="宋体" w:hAnsi="宋体"/>
                <w:sz w:val="18"/>
                <w:szCs w:val="18"/>
              </w:rPr>
            </w:pPr>
            <w:r w:rsidRPr="00D4334A">
              <w:rPr>
                <w:rFonts w:ascii="宋体" w:hAnsi="宋体"/>
                <w:sz w:val="18"/>
                <w:szCs w:val="18"/>
              </w:rPr>
              <w:t>35</w:t>
            </w:r>
          </w:p>
        </w:tc>
        <w:tc>
          <w:tcPr>
            <w:tcW w:w="1667" w:type="pct"/>
            <w:shd w:val="clear" w:color="auto" w:fill="auto"/>
            <w:vAlign w:val="center"/>
          </w:tcPr>
          <w:p w:rsidR="001E1686" w:rsidRPr="00D4334A" w:rsidRDefault="001E1686" w:rsidP="001E1686">
            <w:pPr>
              <w:adjustRightInd/>
              <w:spacing w:line="360" w:lineRule="auto"/>
              <w:jc w:val="center"/>
              <w:rPr>
                <w:rFonts w:ascii="宋体" w:hAnsi="宋体"/>
                <w:sz w:val="18"/>
                <w:szCs w:val="18"/>
              </w:rPr>
            </w:pPr>
            <w:r w:rsidRPr="00D4334A">
              <w:rPr>
                <w:rFonts w:ascii="宋体" w:hAnsi="宋体"/>
                <w:sz w:val="18"/>
                <w:szCs w:val="18"/>
              </w:rPr>
              <w:t>65</w:t>
            </w:r>
          </w:p>
        </w:tc>
      </w:tr>
      <w:tr w:rsidR="001E1686" w:rsidRPr="00D4334A" w:rsidTr="00AF2852">
        <w:trPr>
          <w:trHeight w:val="448"/>
          <w:jc w:val="center"/>
        </w:trPr>
        <w:tc>
          <w:tcPr>
            <w:tcW w:w="1667" w:type="pct"/>
            <w:shd w:val="clear" w:color="auto" w:fill="auto"/>
            <w:vAlign w:val="center"/>
          </w:tcPr>
          <w:p w:rsidR="001E1686" w:rsidRPr="00D4334A" w:rsidRDefault="001E1686" w:rsidP="001E1686">
            <w:pPr>
              <w:adjustRightInd/>
              <w:spacing w:line="360" w:lineRule="auto"/>
              <w:jc w:val="center"/>
              <w:rPr>
                <w:rFonts w:ascii="宋体" w:hAnsi="宋体"/>
                <w:sz w:val="18"/>
                <w:szCs w:val="18"/>
              </w:rPr>
            </w:pPr>
            <w:r w:rsidRPr="00D4334A">
              <w:rPr>
                <w:rFonts w:ascii="宋体" w:hAnsi="宋体"/>
                <w:sz w:val="18"/>
                <w:szCs w:val="18"/>
              </w:rPr>
              <w:t>12.0</w:t>
            </w:r>
          </w:p>
        </w:tc>
        <w:tc>
          <w:tcPr>
            <w:tcW w:w="1667" w:type="pct"/>
            <w:shd w:val="clear" w:color="auto" w:fill="auto"/>
            <w:vAlign w:val="center"/>
          </w:tcPr>
          <w:p w:rsidR="001E1686" w:rsidRPr="00D4334A" w:rsidRDefault="001E1686" w:rsidP="001E1686">
            <w:pPr>
              <w:adjustRightInd/>
              <w:spacing w:line="360" w:lineRule="auto"/>
              <w:jc w:val="center"/>
              <w:rPr>
                <w:rFonts w:ascii="宋体" w:hAnsi="宋体"/>
                <w:sz w:val="18"/>
                <w:szCs w:val="18"/>
              </w:rPr>
            </w:pPr>
            <w:r w:rsidRPr="00D4334A">
              <w:rPr>
                <w:rFonts w:ascii="宋体" w:hAnsi="宋体"/>
                <w:sz w:val="18"/>
                <w:szCs w:val="18"/>
              </w:rPr>
              <w:t>20</w:t>
            </w:r>
          </w:p>
        </w:tc>
        <w:tc>
          <w:tcPr>
            <w:tcW w:w="1667" w:type="pct"/>
            <w:shd w:val="clear" w:color="auto" w:fill="auto"/>
            <w:vAlign w:val="center"/>
          </w:tcPr>
          <w:p w:rsidR="001E1686" w:rsidRPr="00D4334A" w:rsidRDefault="001E1686" w:rsidP="001E1686">
            <w:pPr>
              <w:adjustRightInd/>
              <w:spacing w:line="360" w:lineRule="auto"/>
              <w:jc w:val="center"/>
              <w:rPr>
                <w:rFonts w:ascii="宋体" w:hAnsi="宋体"/>
                <w:sz w:val="18"/>
                <w:szCs w:val="18"/>
              </w:rPr>
            </w:pPr>
            <w:r w:rsidRPr="00D4334A">
              <w:rPr>
                <w:rFonts w:ascii="宋体" w:hAnsi="宋体"/>
                <w:sz w:val="18"/>
                <w:szCs w:val="18"/>
              </w:rPr>
              <w:t>80</w:t>
            </w:r>
          </w:p>
        </w:tc>
      </w:tr>
      <w:tr w:rsidR="001E1686" w:rsidRPr="00D4334A" w:rsidTr="00AF2852">
        <w:trPr>
          <w:trHeight w:val="478"/>
          <w:jc w:val="center"/>
        </w:trPr>
        <w:tc>
          <w:tcPr>
            <w:tcW w:w="1667" w:type="pct"/>
            <w:shd w:val="clear" w:color="auto" w:fill="auto"/>
            <w:vAlign w:val="center"/>
          </w:tcPr>
          <w:p w:rsidR="001E1686" w:rsidRPr="00D4334A" w:rsidRDefault="001E1686" w:rsidP="001E1686">
            <w:pPr>
              <w:adjustRightInd/>
              <w:spacing w:line="360" w:lineRule="auto"/>
              <w:jc w:val="center"/>
              <w:rPr>
                <w:rFonts w:ascii="宋体" w:hAnsi="宋体"/>
                <w:sz w:val="18"/>
                <w:szCs w:val="18"/>
              </w:rPr>
            </w:pPr>
            <w:r w:rsidRPr="00D4334A">
              <w:rPr>
                <w:rFonts w:ascii="宋体" w:hAnsi="宋体"/>
                <w:sz w:val="18"/>
                <w:szCs w:val="18"/>
              </w:rPr>
              <w:t>12.1</w:t>
            </w:r>
          </w:p>
        </w:tc>
        <w:tc>
          <w:tcPr>
            <w:tcW w:w="1667" w:type="pct"/>
            <w:shd w:val="clear" w:color="auto" w:fill="auto"/>
            <w:vAlign w:val="center"/>
          </w:tcPr>
          <w:p w:rsidR="001E1686" w:rsidRPr="00D4334A" w:rsidRDefault="001E1686" w:rsidP="001E1686">
            <w:pPr>
              <w:adjustRightInd/>
              <w:spacing w:line="360" w:lineRule="auto"/>
              <w:jc w:val="center"/>
              <w:rPr>
                <w:rFonts w:ascii="宋体" w:hAnsi="宋体"/>
                <w:sz w:val="18"/>
                <w:szCs w:val="18"/>
              </w:rPr>
            </w:pPr>
            <w:r w:rsidRPr="00D4334A">
              <w:rPr>
                <w:rFonts w:ascii="宋体" w:hAnsi="宋体"/>
                <w:sz w:val="18"/>
                <w:szCs w:val="18"/>
              </w:rPr>
              <w:t>90</w:t>
            </w:r>
          </w:p>
        </w:tc>
        <w:tc>
          <w:tcPr>
            <w:tcW w:w="1667" w:type="pct"/>
            <w:shd w:val="clear" w:color="auto" w:fill="auto"/>
            <w:vAlign w:val="center"/>
          </w:tcPr>
          <w:p w:rsidR="001E1686" w:rsidRPr="00D4334A" w:rsidRDefault="001E1686" w:rsidP="001E1686">
            <w:pPr>
              <w:adjustRightInd/>
              <w:spacing w:line="360" w:lineRule="auto"/>
              <w:jc w:val="center"/>
              <w:rPr>
                <w:rFonts w:ascii="宋体" w:hAnsi="宋体"/>
                <w:sz w:val="18"/>
                <w:szCs w:val="18"/>
              </w:rPr>
            </w:pPr>
            <w:r w:rsidRPr="00D4334A">
              <w:rPr>
                <w:rFonts w:ascii="宋体" w:hAnsi="宋体"/>
                <w:sz w:val="18"/>
                <w:szCs w:val="18"/>
              </w:rPr>
              <w:t>10</w:t>
            </w:r>
          </w:p>
        </w:tc>
      </w:tr>
      <w:tr w:rsidR="001E1686" w:rsidRPr="00D4334A" w:rsidTr="00AF2852">
        <w:trPr>
          <w:trHeight w:val="478"/>
          <w:jc w:val="center"/>
        </w:trPr>
        <w:tc>
          <w:tcPr>
            <w:tcW w:w="1667" w:type="pct"/>
            <w:shd w:val="clear" w:color="auto" w:fill="auto"/>
            <w:vAlign w:val="center"/>
          </w:tcPr>
          <w:p w:rsidR="001E1686" w:rsidRPr="00D4334A" w:rsidRDefault="001E1686" w:rsidP="001E1686">
            <w:pPr>
              <w:adjustRightInd/>
              <w:spacing w:line="360" w:lineRule="auto"/>
              <w:jc w:val="center"/>
              <w:rPr>
                <w:rFonts w:ascii="宋体" w:hAnsi="宋体"/>
                <w:sz w:val="18"/>
                <w:szCs w:val="18"/>
              </w:rPr>
            </w:pPr>
            <w:r w:rsidRPr="00D4334A">
              <w:rPr>
                <w:rFonts w:ascii="宋体" w:hAnsi="宋体" w:hint="eastAsia"/>
                <w:sz w:val="18"/>
                <w:szCs w:val="18"/>
              </w:rPr>
              <w:t>14.0</w:t>
            </w:r>
          </w:p>
        </w:tc>
        <w:tc>
          <w:tcPr>
            <w:tcW w:w="1667" w:type="pct"/>
            <w:shd w:val="clear" w:color="auto" w:fill="auto"/>
            <w:vAlign w:val="center"/>
          </w:tcPr>
          <w:p w:rsidR="001E1686" w:rsidRPr="00D4334A" w:rsidRDefault="001E1686" w:rsidP="001E1686">
            <w:pPr>
              <w:adjustRightInd/>
              <w:spacing w:line="360" w:lineRule="auto"/>
              <w:jc w:val="center"/>
              <w:rPr>
                <w:rFonts w:ascii="宋体" w:hAnsi="宋体"/>
                <w:sz w:val="18"/>
                <w:szCs w:val="18"/>
              </w:rPr>
            </w:pPr>
            <w:r w:rsidRPr="00D4334A">
              <w:rPr>
                <w:rFonts w:ascii="宋体" w:hAnsi="宋体" w:hint="eastAsia"/>
                <w:sz w:val="18"/>
                <w:szCs w:val="18"/>
              </w:rPr>
              <w:t>90</w:t>
            </w:r>
          </w:p>
        </w:tc>
        <w:tc>
          <w:tcPr>
            <w:tcW w:w="1667" w:type="pct"/>
            <w:shd w:val="clear" w:color="auto" w:fill="auto"/>
            <w:vAlign w:val="center"/>
          </w:tcPr>
          <w:p w:rsidR="001E1686" w:rsidRPr="00D4334A" w:rsidRDefault="001E1686" w:rsidP="001E1686">
            <w:pPr>
              <w:adjustRightInd/>
              <w:spacing w:line="360" w:lineRule="auto"/>
              <w:jc w:val="center"/>
              <w:rPr>
                <w:rFonts w:ascii="宋体" w:hAnsi="宋体"/>
                <w:sz w:val="18"/>
                <w:szCs w:val="18"/>
              </w:rPr>
            </w:pPr>
            <w:r w:rsidRPr="00D4334A">
              <w:rPr>
                <w:rFonts w:ascii="宋体" w:hAnsi="宋体" w:hint="eastAsia"/>
                <w:sz w:val="18"/>
                <w:szCs w:val="18"/>
              </w:rPr>
              <w:t>10</w:t>
            </w:r>
          </w:p>
        </w:tc>
      </w:tr>
    </w:tbl>
    <w:p w:rsidR="001C1642" w:rsidRPr="003207CC" w:rsidRDefault="00AF2852" w:rsidP="00620C0A">
      <w:pPr>
        <w:pStyle w:val="afffffffffb"/>
        <w:ind w:left="0"/>
      </w:pPr>
      <w:r>
        <w:rPr>
          <w:rFonts w:hint="eastAsia"/>
        </w:rPr>
        <w:t>质谱</w:t>
      </w:r>
      <w:r w:rsidR="005F50F5" w:rsidRPr="003207CC">
        <w:rPr>
          <w:rFonts w:hint="eastAsia"/>
        </w:rPr>
        <w:t>条件</w:t>
      </w:r>
      <w:r w:rsidR="004B5281">
        <w:rPr>
          <w:rFonts w:hint="eastAsia"/>
        </w:rPr>
        <w:t>：</w:t>
      </w:r>
    </w:p>
    <w:p w:rsidR="005F50F5" w:rsidRPr="005F50F5" w:rsidRDefault="005F50F5" w:rsidP="00620C0A">
      <w:pPr>
        <w:pStyle w:val="af8"/>
      </w:pPr>
      <w:r w:rsidRPr="005F50F5">
        <w:t>电喷雾离子源（ESI</w:t>
      </w:r>
      <w:r w:rsidR="004B5281">
        <w:t>）,</w:t>
      </w:r>
      <w:r w:rsidRPr="005F50F5">
        <w:t>正离子模式</w:t>
      </w:r>
      <w:r w:rsidR="004B5281" w:rsidRPr="004B5281">
        <w:rPr>
          <w:rFonts w:hint="eastAsia"/>
        </w:rPr>
        <w:t>；</w:t>
      </w:r>
    </w:p>
    <w:p w:rsidR="005F50F5" w:rsidRPr="005F50F5" w:rsidRDefault="005F50F5" w:rsidP="00620C0A">
      <w:pPr>
        <w:pStyle w:val="af8"/>
      </w:pPr>
      <w:r w:rsidRPr="005F50F5">
        <w:t>毛细管电压：</w:t>
      </w:r>
      <w:r w:rsidR="00C279C7">
        <w:t>4.0</w:t>
      </w:r>
      <w:r w:rsidR="00C279C7">
        <w:rPr>
          <w:vertAlign w:val="superscript"/>
        </w:rPr>
        <w:t xml:space="preserve"> </w:t>
      </w:r>
      <w:proofErr w:type="spellStart"/>
      <w:r w:rsidRPr="005F50F5">
        <w:t>kv</w:t>
      </w:r>
      <w:proofErr w:type="spellEnd"/>
      <w:r w:rsidR="004B5281" w:rsidRPr="004B5281">
        <w:rPr>
          <w:rFonts w:hint="eastAsia"/>
        </w:rPr>
        <w:t>；</w:t>
      </w:r>
    </w:p>
    <w:p w:rsidR="005F50F5" w:rsidRPr="005F50F5" w:rsidRDefault="005F50F5" w:rsidP="00620C0A">
      <w:pPr>
        <w:pStyle w:val="af8"/>
      </w:pPr>
      <w:r w:rsidRPr="005F50F5">
        <w:t>干燥气温度：</w:t>
      </w:r>
      <w:r w:rsidR="00C279C7">
        <w:t>350</w:t>
      </w:r>
      <w:r w:rsidR="00C279C7">
        <w:rPr>
          <w:vertAlign w:val="superscript"/>
        </w:rPr>
        <w:t xml:space="preserve"> </w:t>
      </w:r>
      <w:r w:rsidRPr="005F50F5">
        <w:rPr>
          <w:rFonts w:hAnsi="宋体" w:cs="宋体" w:hint="eastAsia"/>
        </w:rPr>
        <w:t>℃</w:t>
      </w:r>
      <w:r w:rsidR="004B5281" w:rsidRPr="004B5281">
        <w:rPr>
          <w:rFonts w:hint="eastAsia"/>
        </w:rPr>
        <w:t>；</w:t>
      </w:r>
    </w:p>
    <w:p w:rsidR="005F50F5" w:rsidRPr="005F50F5" w:rsidRDefault="005F50F5" w:rsidP="00620C0A">
      <w:pPr>
        <w:pStyle w:val="af8"/>
      </w:pPr>
      <w:proofErr w:type="gramStart"/>
      <w:r w:rsidRPr="005F50F5">
        <w:t>干燥气</w:t>
      </w:r>
      <w:proofErr w:type="gramEnd"/>
      <w:r w:rsidRPr="005F50F5">
        <w:t>流速：</w:t>
      </w:r>
      <w:r w:rsidR="00C279C7">
        <w:t>11</w:t>
      </w:r>
      <w:r w:rsidR="00C279C7">
        <w:rPr>
          <w:vertAlign w:val="superscript"/>
        </w:rPr>
        <w:t xml:space="preserve"> </w:t>
      </w:r>
      <w:r w:rsidRPr="002D68AA">
        <w:rPr>
          <w:w w:val="25"/>
          <w:vertAlign w:val="superscript"/>
        </w:rPr>
        <w:t xml:space="preserve"> </w:t>
      </w:r>
      <w:r w:rsidRPr="005F50F5">
        <w:t>L/min</w:t>
      </w:r>
      <w:r w:rsidR="004B5281" w:rsidRPr="004B5281">
        <w:rPr>
          <w:rFonts w:hint="eastAsia"/>
        </w:rPr>
        <w:t>；</w:t>
      </w:r>
    </w:p>
    <w:p w:rsidR="005F50F5" w:rsidRPr="005F50F5" w:rsidRDefault="005F50F5" w:rsidP="00620C0A">
      <w:pPr>
        <w:pStyle w:val="af8"/>
      </w:pPr>
      <w:r w:rsidRPr="005F50F5">
        <w:t>雾化气气压：</w:t>
      </w:r>
      <w:r w:rsidR="00C279C7">
        <w:t>25</w:t>
      </w:r>
      <w:r w:rsidR="00C279C7">
        <w:rPr>
          <w:vertAlign w:val="superscript"/>
        </w:rPr>
        <w:t xml:space="preserve"> </w:t>
      </w:r>
      <w:r w:rsidRPr="005F50F5">
        <w:t>psi</w:t>
      </w:r>
      <w:r w:rsidR="004B5281" w:rsidRPr="004B5281">
        <w:rPr>
          <w:rFonts w:hint="eastAsia"/>
        </w:rPr>
        <w:t>；</w:t>
      </w:r>
    </w:p>
    <w:p w:rsidR="005F50F5" w:rsidRDefault="005F50F5" w:rsidP="00620C0A">
      <w:pPr>
        <w:pStyle w:val="af8"/>
      </w:pPr>
      <w:r w:rsidRPr="005F50F5">
        <w:t>多离子反应监测方式（MRM</w:t>
      </w:r>
      <w:r w:rsidR="004B5281">
        <w:t>）,</w:t>
      </w:r>
      <w:bookmarkStart w:id="99" w:name="_GoBack"/>
      <w:bookmarkEnd w:id="99"/>
      <w:r w:rsidRPr="005F50F5">
        <w:t>条件见表2。</w:t>
      </w:r>
    </w:p>
    <w:p w:rsidR="005F50F5" w:rsidRDefault="005F50F5" w:rsidP="00487471">
      <w:pPr>
        <w:pStyle w:val="affa"/>
        <w:spacing w:before="120" w:after="120"/>
      </w:pPr>
      <w:r w:rsidRPr="000C16C2">
        <w:rPr>
          <w:rFonts w:hint="eastAsia"/>
        </w:rPr>
        <w:t>目标化合物的多离子反应监测条件</w:t>
      </w:r>
    </w:p>
    <w:tbl>
      <w:tblPr>
        <w:tblStyle w:val="afffff1"/>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7"/>
        <w:gridCol w:w="1557"/>
        <w:gridCol w:w="1557"/>
        <w:gridCol w:w="1555"/>
        <w:gridCol w:w="1555"/>
        <w:gridCol w:w="1553"/>
      </w:tblGrid>
      <w:tr w:rsidR="006C0788" w:rsidRPr="006C0788" w:rsidTr="005A38B6">
        <w:trPr>
          <w:tblHeader/>
          <w:jc w:val="center"/>
        </w:trPr>
        <w:tc>
          <w:tcPr>
            <w:tcW w:w="834" w:type="pct"/>
            <w:tcBorders>
              <w:top w:val="single" w:sz="8" w:space="0" w:color="auto"/>
              <w:bottom w:val="single" w:sz="8" w:space="0" w:color="auto"/>
            </w:tcBorders>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sidRPr="006C0788">
              <w:rPr>
                <w:rFonts w:ascii="宋体" w:hAnsi="宋体" w:hint="eastAsia"/>
                <w:kern w:val="0"/>
                <w:sz w:val="18"/>
                <w:szCs w:val="18"/>
              </w:rPr>
              <w:t>化合物</w:t>
            </w:r>
          </w:p>
        </w:tc>
        <w:tc>
          <w:tcPr>
            <w:tcW w:w="834" w:type="pct"/>
            <w:tcBorders>
              <w:top w:val="single" w:sz="8" w:space="0" w:color="auto"/>
              <w:bottom w:val="single" w:sz="8" w:space="0" w:color="auto"/>
            </w:tcBorders>
            <w:shd w:val="clear" w:color="auto" w:fill="auto"/>
            <w:vAlign w:val="center"/>
          </w:tcPr>
          <w:p w:rsidR="006C0788" w:rsidRPr="006C0788" w:rsidRDefault="006C0788" w:rsidP="006C0788">
            <w:pPr>
              <w:autoSpaceDE w:val="0"/>
              <w:autoSpaceDN w:val="0"/>
              <w:spacing w:line="312" w:lineRule="auto"/>
              <w:jc w:val="center"/>
              <w:rPr>
                <w:kern w:val="0"/>
                <w:sz w:val="18"/>
                <w:szCs w:val="18"/>
              </w:rPr>
            </w:pPr>
            <w:r w:rsidRPr="006C0788">
              <w:rPr>
                <w:rFonts w:ascii="宋体" w:hAnsi="宋体" w:hint="eastAsia"/>
                <w:kern w:val="0"/>
                <w:sz w:val="18"/>
                <w:szCs w:val="18"/>
              </w:rPr>
              <w:t>母离子</w:t>
            </w:r>
          </w:p>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sidRPr="006C0788">
              <w:rPr>
                <w:rFonts w:ascii="宋体" w:hAnsi="Times New Roman"/>
                <w:kern w:val="0"/>
                <w:sz w:val="18"/>
                <w:szCs w:val="18"/>
              </w:rPr>
              <w:t>m/z</w:t>
            </w:r>
          </w:p>
        </w:tc>
        <w:tc>
          <w:tcPr>
            <w:tcW w:w="834" w:type="pct"/>
            <w:tcBorders>
              <w:top w:val="single" w:sz="8" w:space="0" w:color="auto"/>
              <w:bottom w:val="single" w:sz="8" w:space="0" w:color="auto"/>
            </w:tcBorders>
            <w:shd w:val="clear" w:color="auto" w:fill="auto"/>
            <w:vAlign w:val="center"/>
          </w:tcPr>
          <w:p w:rsidR="006C0788" w:rsidRPr="006C0788" w:rsidRDefault="006C0788" w:rsidP="006C0788">
            <w:pPr>
              <w:autoSpaceDE w:val="0"/>
              <w:autoSpaceDN w:val="0"/>
              <w:spacing w:line="312" w:lineRule="auto"/>
              <w:jc w:val="center"/>
              <w:rPr>
                <w:rFonts w:ascii="宋体" w:hAnsi="宋体"/>
                <w:kern w:val="0"/>
                <w:sz w:val="18"/>
                <w:szCs w:val="18"/>
              </w:rPr>
            </w:pPr>
            <w:r w:rsidRPr="006C0788">
              <w:rPr>
                <w:rFonts w:ascii="宋体" w:hAnsi="宋体" w:hint="eastAsia"/>
                <w:kern w:val="0"/>
                <w:sz w:val="18"/>
                <w:szCs w:val="18"/>
              </w:rPr>
              <w:t>子离子</w:t>
            </w:r>
          </w:p>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sidRPr="006C0788">
              <w:rPr>
                <w:rFonts w:ascii="宋体" w:hAnsi="Times New Roman"/>
                <w:kern w:val="0"/>
                <w:sz w:val="18"/>
                <w:szCs w:val="18"/>
              </w:rPr>
              <w:t>m/z</w:t>
            </w:r>
          </w:p>
        </w:tc>
        <w:tc>
          <w:tcPr>
            <w:tcW w:w="833" w:type="pct"/>
            <w:tcBorders>
              <w:top w:val="single" w:sz="8" w:space="0" w:color="auto"/>
              <w:bottom w:val="single" w:sz="8" w:space="0" w:color="auto"/>
            </w:tcBorders>
            <w:shd w:val="clear" w:color="auto" w:fill="auto"/>
            <w:vAlign w:val="center"/>
          </w:tcPr>
          <w:p w:rsidR="006C0788" w:rsidRPr="006C0788" w:rsidRDefault="006C0788" w:rsidP="006C0788">
            <w:pPr>
              <w:autoSpaceDE w:val="0"/>
              <w:autoSpaceDN w:val="0"/>
              <w:spacing w:line="312" w:lineRule="auto"/>
              <w:jc w:val="center"/>
              <w:rPr>
                <w:rFonts w:ascii="宋体" w:hAnsi="宋体"/>
                <w:kern w:val="0"/>
                <w:sz w:val="18"/>
                <w:szCs w:val="18"/>
              </w:rPr>
            </w:pPr>
            <w:r w:rsidRPr="006C0788">
              <w:rPr>
                <w:rFonts w:ascii="宋体" w:hAnsi="宋体" w:hint="eastAsia"/>
                <w:kern w:val="0"/>
                <w:sz w:val="18"/>
                <w:szCs w:val="18"/>
              </w:rPr>
              <w:t>驻留时间</w:t>
            </w:r>
          </w:p>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sidRPr="006C0788">
              <w:rPr>
                <w:rFonts w:ascii="宋体" w:hAnsi="Times New Roman"/>
                <w:kern w:val="0"/>
                <w:sz w:val="18"/>
                <w:szCs w:val="18"/>
              </w:rPr>
              <w:t>s</w:t>
            </w:r>
          </w:p>
        </w:tc>
        <w:tc>
          <w:tcPr>
            <w:tcW w:w="833" w:type="pct"/>
            <w:tcBorders>
              <w:top w:val="single" w:sz="8" w:space="0" w:color="auto"/>
              <w:bottom w:val="single" w:sz="8" w:space="0" w:color="auto"/>
            </w:tcBorders>
            <w:shd w:val="clear" w:color="auto" w:fill="auto"/>
            <w:vAlign w:val="center"/>
          </w:tcPr>
          <w:p w:rsidR="006C0788" w:rsidRPr="006C0788" w:rsidRDefault="006C0788" w:rsidP="006C0788">
            <w:pPr>
              <w:autoSpaceDE w:val="0"/>
              <w:autoSpaceDN w:val="0"/>
              <w:spacing w:line="312" w:lineRule="auto"/>
              <w:jc w:val="center"/>
              <w:rPr>
                <w:rFonts w:ascii="宋体" w:hAnsi="宋体"/>
                <w:kern w:val="0"/>
                <w:sz w:val="18"/>
                <w:szCs w:val="18"/>
              </w:rPr>
            </w:pPr>
            <w:r w:rsidRPr="006C0788">
              <w:rPr>
                <w:rFonts w:ascii="宋体" w:hAnsi="宋体" w:hint="eastAsia"/>
                <w:kern w:val="0"/>
                <w:sz w:val="18"/>
                <w:szCs w:val="18"/>
              </w:rPr>
              <w:t>碎裂电压</w:t>
            </w:r>
          </w:p>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sidRPr="006C0788">
              <w:rPr>
                <w:rFonts w:ascii="宋体" w:hAnsi="Times New Roman"/>
                <w:kern w:val="0"/>
                <w:sz w:val="18"/>
                <w:szCs w:val="18"/>
              </w:rPr>
              <w:t>V</w:t>
            </w:r>
          </w:p>
        </w:tc>
        <w:tc>
          <w:tcPr>
            <w:tcW w:w="833" w:type="pct"/>
            <w:tcBorders>
              <w:top w:val="single" w:sz="8" w:space="0" w:color="auto"/>
              <w:bottom w:val="single" w:sz="8" w:space="0" w:color="auto"/>
            </w:tcBorders>
            <w:shd w:val="clear" w:color="auto" w:fill="auto"/>
            <w:vAlign w:val="center"/>
          </w:tcPr>
          <w:p w:rsidR="006C0788" w:rsidRPr="006C0788" w:rsidRDefault="006C0788" w:rsidP="006C0788">
            <w:pPr>
              <w:autoSpaceDE w:val="0"/>
              <w:autoSpaceDN w:val="0"/>
              <w:spacing w:line="312" w:lineRule="auto"/>
              <w:jc w:val="center"/>
              <w:rPr>
                <w:kern w:val="0"/>
                <w:sz w:val="18"/>
                <w:szCs w:val="18"/>
              </w:rPr>
            </w:pPr>
            <w:r w:rsidRPr="006C0788">
              <w:rPr>
                <w:rFonts w:ascii="宋体" w:hAnsi="宋体" w:hint="eastAsia"/>
                <w:kern w:val="0"/>
                <w:sz w:val="18"/>
                <w:szCs w:val="18"/>
              </w:rPr>
              <w:t>碰撞能</w:t>
            </w:r>
          </w:p>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sidRPr="006C0788">
              <w:rPr>
                <w:rFonts w:ascii="宋体" w:hAnsi="Times New Roman" w:hint="eastAsia"/>
                <w:kern w:val="0"/>
                <w:sz w:val="18"/>
                <w:szCs w:val="18"/>
              </w:rPr>
              <w:t>e</w:t>
            </w:r>
            <w:r w:rsidRPr="006C0788">
              <w:rPr>
                <w:rFonts w:ascii="宋体" w:hAnsi="Times New Roman"/>
                <w:kern w:val="0"/>
                <w:sz w:val="18"/>
                <w:szCs w:val="18"/>
              </w:rPr>
              <w:t>V</w:t>
            </w:r>
          </w:p>
        </w:tc>
      </w:tr>
      <w:tr w:rsidR="006C0788" w:rsidRPr="006C0788" w:rsidTr="005A38B6">
        <w:trPr>
          <w:trHeight w:val="109"/>
          <w:jc w:val="center"/>
        </w:trPr>
        <w:tc>
          <w:tcPr>
            <w:tcW w:w="834" w:type="pct"/>
            <w:vMerge w:val="restart"/>
            <w:tcBorders>
              <w:top w:val="single" w:sz="8" w:space="0" w:color="auto"/>
            </w:tcBorders>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sidRPr="006C0788">
              <w:rPr>
                <w:rFonts w:ascii="宋体" w:hAnsi="Times New Roman" w:hint="eastAsia"/>
                <w:kern w:val="0"/>
                <w:sz w:val="18"/>
                <w:szCs w:val="20"/>
              </w:rPr>
              <w:t>麻</w:t>
            </w:r>
            <w:r w:rsidRPr="006C0788">
              <w:rPr>
                <w:rFonts w:ascii="宋体" w:hAnsi="Times New Roman"/>
                <w:kern w:val="0"/>
                <w:sz w:val="18"/>
                <w:szCs w:val="20"/>
              </w:rPr>
              <w:t>保沙</w:t>
            </w:r>
            <w:r w:rsidRPr="006C0788">
              <w:rPr>
                <w:rFonts w:ascii="宋体" w:hAnsi="Times New Roman" w:hint="eastAsia"/>
                <w:kern w:val="0"/>
                <w:sz w:val="18"/>
                <w:szCs w:val="20"/>
              </w:rPr>
              <w:t>星</w:t>
            </w:r>
          </w:p>
        </w:tc>
        <w:tc>
          <w:tcPr>
            <w:tcW w:w="834" w:type="pct"/>
            <w:vMerge w:val="restart"/>
            <w:tcBorders>
              <w:top w:val="single" w:sz="8" w:space="0" w:color="auto"/>
            </w:tcBorders>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18"/>
              </w:rPr>
              <w:t>363.0</w:t>
            </w:r>
          </w:p>
        </w:tc>
        <w:tc>
          <w:tcPr>
            <w:tcW w:w="834" w:type="pct"/>
            <w:tcBorders>
              <w:top w:val="single" w:sz="8" w:space="0" w:color="auto"/>
              <w:bottom w:val="single" w:sz="4" w:space="0" w:color="auto"/>
            </w:tcBorders>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sidRPr="006C0788">
              <w:rPr>
                <w:rFonts w:ascii="宋体" w:hAnsi="Times New Roman"/>
                <w:kern w:val="0"/>
                <w:sz w:val="18"/>
                <w:szCs w:val="18"/>
              </w:rPr>
              <w:t>344.9</w:t>
            </w:r>
          </w:p>
        </w:tc>
        <w:tc>
          <w:tcPr>
            <w:tcW w:w="833" w:type="pct"/>
            <w:vMerge w:val="restart"/>
            <w:tcBorders>
              <w:top w:val="single" w:sz="8" w:space="0" w:color="auto"/>
            </w:tcBorders>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sidRPr="006C0788">
              <w:rPr>
                <w:rFonts w:ascii="宋体" w:hAnsi="Times New Roman"/>
                <w:kern w:val="0"/>
                <w:sz w:val="18"/>
                <w:szCs w:val="20"/>
              </w:rPr>
              <w:t>0.05</w:t>
            </w:r>
          </w:p>
        </w:tc>
        <w:tc>
          <w:tcPr>
            <w:tcW w:w="833" w:type="pct"/>
            <w:tcBorders>
              <w:top w:val="single" w:sz="8" w:space="0" w:color="auto"/>
            </w:tcBorders>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18"/>
              </w:rPr>
              <w:t>120</w:t>
            </w:r>
          </w:p>
        </w:tc>
        <w:tc>
          <w:tcPr>
            <w:tcW w:w="833" w:type="pct"/>
            <w:tcBorders>
              <w:top w:val="single" w:sz="8" w:space="0" w:color="auto"/>
            </w:tcBorders>
            <w:shd w:val="clear" w:color="auto" w:fill="auto"/>
            <w:vAlign w:val="center"/>
          </w:tcPr>
          <w:p w:rsidR="006C0788" w:rsidRPr="006C0788" w:rsidRDefault="007B5E41" w:rsidP="006C0788">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18"/>
              </w:rPr>
              <w:t>20</w:t>
            </w:r>
          </w:p>
        </w:tc>
      </w:tr>
      <w:tr w:rsidR="006C0788" w:rsidRPr="006C0788" w:rsidTr="005A38B6">
        <w:trPr>
          <w:trHeight w:val="108"/>
          <w:jc w:val="center"/>
        </w:trPr>
        <w:tc>
          <w:tcPr>
            <w:tcW w:w="834" w:type="pct"/>
            <w:vMerge/>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p>
        </w:tc>
        <w:tc>
          <w:tcPr>
            <w:tcW w:w="834" w:type="pct"/>
            <w:vMerge/>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18"/>
              </w:rPr>
            </w:pPr>
          </w:p>
        </w:tc>
        <w:tc>
          <w:tcPr>
            <w:tcW w:w="834" w:type="pct"/>
            <w:tcBorders>
              <w:top w:val="single" w:sz="4" w:space="0" w:color="auto"/>
              <w:bottom w:val="single" w:sz="4" w:space="0" w:color="auto"/>
            </w:tcBorders>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sidRPr="006C0788">
              <w:rPr>
                <w:rFonts w:ascii="宋体" w:hAnsi="Times New Roman"/>
                <w:kern w:val="0"/>
                <w:sz w:val="18"/>
                <w:szCs w:val="18"/>
              </w:rPr>
              <w:t>72.1*</w:t>
            </w:r>
          </w:p>
        </w:tc>
        <w:tc>
          <w:tcPr>
            <w:tcW w:w="833" w:type="pct"/>
            <w:vMerge/>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p>
        </w:tc>
        <w:tc>
          <w:tcPr>
            <w:tcW w:w="833" w:type="pct"/>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18"/>
              </w:rPr>
              <w:t>120</w:t>
            </w:r>
          </w:p>
        </w:tc>
        <w:tc>
          <w:tcPr>
            <w:tcW w:w="833" w:type="pct"/>
            <w:shd w:val="clear" w:color="auto" w:fill="auto"/>
            <w:vAlign w:val="center"/>
          </w:tcPr>
          <w:p w:rsidR="006C0788" w:rsidRPr="006C0788" w:rsidRDefault="007B5E41" w:rsidP="006C0788">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18"/>
              </w:rPr>
              <w:t>25</w:t>
            </w:r>
          </w:p>
        </w:tc>
      </w:tr>
      <w:tr w:rsidR="006C0788" w:rsidRPr="006C0788" w:rsidTr="005A38B6">
        <w:trPr>
          <w:trHeight w:val="109"/>
          <w:jc w:val="center"/>
        </w:trPr>
        <w:tc>
          <w:tcPr>
            <w:tcW w:w="834" w:type="pct"/>
            <w:vMerge w:val="restart"/>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proofErr w:type="gramStart"/>
            <w:r w:rsidRPr="006C0788">
              <w:rPr>
                <w:rFonts w:ascii="宋体" w:hAnsi="Times New Roman" w:hint="eastAsia"/>
                <w:kern w:val="0"/>
                <w:sz w:val="18"/>
                <w:szCs w:val="20"/>
              </w:rPr>
              <w:t>氟罗</w:t>
            </w:r>
            <w:r w:rsidRPr="006C0788">
              <w:rPr>
                <w:rFonts w:ascii="宋体" w:hAnsi="Times New Roman"/>
                <w:kern w:val="0"/>
                <w:sz w:val="18"/>
                <w:szCs w:val="20"/>
              </w:rPr>
              <w:t>沙</w:t>
            </w:r>
            <w:proofErr w:type="gramEnd"/>
            <w:r w:rsidRPr="006C0788">
              <w:rPr>
                <w:rFonts w:ascii="宋体" w:hAnsi="Times New Roman" w:hint="eastAsia"/>
                <w:kern w:val="0"/>
                <w:sz w:val="18"/>
                <w:szCs w:val="20"/>
              </w:rPr>
              <w:t>星</w:t>
            </w:r>
          </w:p>
        </w:tc>
        <w:tc>
          <w:tcPr>
            <w:tcW w:w="834" w:type="pct"/>
            <w:vMerge w:val="restart"/>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18"/>
              </w:rPr>
              <w:t>369.9</w:t>
            </w:r>
          </w:p>
        </w:tc>
        <w:tc>
          <w:tcPr>
            <w:tcW w:w="834" w:type="pct"/>
            <w:tcBorders>
              <w:top w:val="single" w:sz="4" w:space="0" w:color="auto"/>
              <w:bottom w:val="single" w:sz="4" w:space="0" w:color="auto"/>
            </w:tcBorders>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sidRPr="006C0788">
              <w:rPr>
                <w:rFonts w:ascii="宋体" w:hAnsi="Times New Roman"/>
                <w:kern w:val="0"/>
                <w:sz w:val="18"/>
                <w:szCs w:val="18"/>
              </w:rPr>
              <w:t>326.0*</w:t>
            </w:r>
          </w:p>
        </w:tc>
        <w:tc>
          <w:tcPr>
            <w:tcW w:w="833" w:type="pct"/>
            <w:vMerge w:val="restart"/>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sidRPr="006C0788">
              <w:rPr>
                <w:rFonts w:ascii="宋体" w:hAnsi="Times New Roman"/>
                <w:kern w:val="0"/>
                <w:sz w:val="18"/>
                <w:szCs w:val="20"/>
              </w:rPr>
              <w:t>0.05</w:t>
            </w:r>
          </w:p>
        </w:tc>
        <w:tc>
          <w:tcPr>
            <w:tcW w:w="833" w:type="pct"/>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18"/>
              </w:rPr>
              <w:t>140</w:t>
            </w:r>
          </w:p>
        </w:tc>
        <w:tc>
          <w:tcPr>
            <w:tcW w:w="833" w:type="pct"/>
            <w:shd w:val="clear" w:color="auto" w:fill="auto"/>
            <w:vAlign w:val="center"/>
          </w:tcPr>
          <w:p w:rsidR="006C0788" w:rsidRPr="006C0788" w:rsidRDefault="007B5E41" w:rsidP="006C0788">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18"/>
              </w:rPr>
              <w:t>15</w:t>
            </w:r>
          </w:p>
        </w:tc>
      </w:tr>
      <w:tr w:rsidR="006C0788" w:rsidRPr="006C0788" w:rsidTr="005A38B6">
        <w:trPr>
          <w:trHeight w:val="108"/>
          <w:jc w:val="center"/>
        </w:trPr>
        <w:tc>
          <w:tcPr>
            <w:tcW w:w="834" w:type="pct"/>
            <w:vMerge/>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p>
        </w:tc>
        <w:tc>
          <w:tcPr>
            <w:tcW w:w="834" w:type="pct"/>
            <w:vMerge/>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18"/>
              </w:rPr>
            </w:pPr>
          </w:p>
        </w:tc>
        <w:tc>
          <w:tcPr>
            <w:tcW w:w="834" w:type="pct"/>
            <w:tcBorders>
              <w:top w:val="single" w:sz="4" w:space="0" w:color="auto"/>
              <w:bottom w:val="single" w:sz="4" w:space="0" w:color="auto"/>
            </w:tcBorders>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sidRPr="006C0788">
              <w:rPr>
                <w:rFonts w:ascii="宋体" w:hAnsi="Times New Roman"/>
                <w:kern w:val="0"/>
                <w:sz w:val="18"/>
                <w:szCs w:val="18"/>
              </w:rPr>
              <w:t>269.0</w:t>
            </w:r>
          </w:p>
        </w:tc>
        <w:tc>
          <w:tcPr>
            <w:tcW w:w="833" w:type="pct"/>
            <w:vMerge/>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p>
        </w:tc>
        <w:tc>
          <w:tcPr>
            <w:tcW w:w="833" w:type="pct"/>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sidRPr="006C0788">
              <w:rPr>
                <w:rFonts w:ascii="宋体" w:hAnsi="Times New Roman"/>
                <w:kern w:val="0"/>
                <w:sz w:val="18"/>
                <w:szCs w:val="18"/>
              </w:rPr>
              <w:t>140</w:t>
            </w:r>
          </w:p>
        </w:tc>
        <w:tc>
          <w:tcPr>
            <w:tcW w:w="833" w:type="pct"/>
            <w:shd w:val="clear" w:color="auto" w:fill="auto"/>
            <w:vAlign w:val="center"/>
          </w:tcPr>
          <w:p w:rsidR="006C0788" w:rsidRPr="006C0788" w:rsidRDefault="007B5E41" w:rsidP="006C0788">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18"/>
              </w:rPr>
              <w:t>25</w:t>
            </w:r>
          </w:p>
        </w:tc>
      </w:tr>
      <w:tr w:rsidR="006C0788" w:rsidRPr="006C0788" w:rsidTr="005A38B6">
        <w:trPr>
          <w:trHeight w:val="109"/>
          <w:jc w:val="center"/>
        </w:trPr>
        <w:tc>
          <w:tcPr>
            <w:tcW w:w="834" w:type="pct"/>
            <w:vMerge w:val="restart"/>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sidRPr="006C0788">
              <w:rPr>
                <w:rFonts w:ascii="宋体" w:hAnsi="Times New Roman" w:hint="eastAsia"/>
                <w:kern w:val="0"/>
                <w:sz w:val="18"/>
                <w:szCs w:val="20"/>
              </w:rPr>
              <w:t>氧氟</w:t>
            </w:r>
            <w:r w:rsidRPr="006C0788">
              <w:rPr>
                <w:rFonts w:ascii="宋体" w:hAnsi="Times New Roman"/>
                <w:kern w:val="0"/>
                <w:sz w:val="18"/>
                <w:szCs w:val="20"/>
              </w:rPr>
              <w:t>沙</w:t>
            </w:r>
            <w:r w:rsidRPr="006C0788">
              <w:rPr>
                <w:rFonts w:ascii="宋体" w:hAnsi="Times New Roman" w:hint="eastAsia"/>
                <w:kern w:val="0"/>
                <w:sz w:val="18"/>
                <w:szCs w:val="20"/>
              </w:rPr>
              <w:t>星</w:t>
            </w:r>
          </w:p>
        </w:tc>
        <w:tc>
          <w:tcPr>
            <w:tcW w:w="834" w:type="pct"/>
            <w:vMerge w:val="restart"/>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18"/>
              </w:rPr>
              <w:t>361.9</w:t>
            </w:r>
          </w:p>
        </w:tc>
        <w:tc>
          <w:tcPr>
            <w:tcW w:w="834" w:type="pct"/>
            <w:tcBorders>
              <w:top w:val="single" w:sz="4" w:space="0" w:color="auto"/>
              <w:bottom w:val="single" w:sz="4" w:space="0" w:color="auto"/>
            </w:tcBorders>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sidRPr="006C0788">
              <w:rPr>
                <w:rFonts w:ascii="宋体" w:hAnsi="Times New Roman"/>
                <w:kern w:val="0"/>
                <w:sz w:val="18"/>
                <w:szCs w:val="18"/>
              </w:rPr>
              <w:t>317.9*</w:t>
            </w:r>
          </w:p>
        </w:tc>
        <w:tc>
          <w:tcPr>
            <w:tcW w:w="833" w:type="pct"/>
            <w:vMerge w:val="restart"/>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sidRPr="006C0788">
              <w:rPr>
                <w:rFonts w:ascii="宋体" w:hAnsi="Times New Roman"/>
                <w:kern w:val="0"/>
                <w:sz w:val="18"/>
                <w:szCs w:val="20"/>
              </w:rPr>
              <w:t>0.05</w:t>
            </w:r>
          </w:p>
        </w:tc>
        <w:tc>
          <w:tcPr>
            <w:tcW w:w="833" w:type="pct"/>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sidRPr="006C0788">
              <w:rPr>
                <w:rFonts w:ascii="宋体" w:hAnsi="Times New Roman"/>
                <w:kern w:val="0"/>
                <w:sz w:val="18"/>
                <w:szCs w:val="18"/>
              </w:rPr>
              <w:t>140</w:t>
            </w:r>
          </w:p>
        </w:tc>
        <w:tc>
          <w:tcPr>
            <w:tcW w:w="833" w:type="pct"/>
            <w:shd w:val="clear" w:color="auto" w:fill="auto"/>
            <w:vAlign w:val="center"/>
          </w:tcPr>
          <w:p w:rsidR="006C0788" w:rsidRPr="006C0788" w:rsidRDefault="007B5E41" w:rsidP="006C0788">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18"/>
              </w:rPr>
              <w:t>15</w:t>
            </w:r>
          </w:p>
        </w:tc>
      </w:tr>
      <w:tr w:rsidR="006C0788" w:rsidRPr="006C0788" w:rsidTr="005A38B6">
        <w:trPr>
          <w:trHeight w:val="108"/>
          <w:jc w:val="center"/>
        </w:trPr>
        <w:tc>
          <w:tcPr>
            <w:tcW w:w="834" w:type="pct"/>
            <w:vMerge/>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p>
        </w:tc>
        <w:tc>
          <w:tcPr>
            <w:tcW w:w="834" w:type="pct"/>
            <w:vMerge/>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18"/>
              </w:rPr>
            </w:pPr>
          </w:p>
        </w:tc>
        <w:tc>
          <w:tcPr>
            <w:tcW w:w="834" w:type="pct"/>
            <w:tcBorders>
              <w:top w:val="single" w:sz="4" w:space="0" w:color="auto"/>
              <w:bottom w:val="single" w:sz="4" w:space="0" w:color="auto"/>
            </w:tcBorders>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18"/>
              </w:rPr>
              <w:t>2</w:t>
            </w:r>
            <w:r w:rsidRPr="006C0788">
              <w:rPr>
                <w:rFonts w:ascii="宋体" w:hAnsi="Times New Roman"/>
                <w:kern w:val="0"/>
                <w:sz w:val="18"/>
                <w:szCs w:val="18"/>
              </w:rPr>
              <w:t>60.8</w:t>
            </w:r>
          </w:p>
        </w:tc>
        <w:tc>
          <w:tcPr>
            <w:tcW w:w="833" w:type="pct"/>
            <w:vMerge/>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p>
        </w:tc>
        <w:tc>
          <w:tcPr>
            <w:tcW w:w="833" w:type="pct"/>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sidRPr="006C0788">
              <w:rPr>
                <w:rFonts w:ascii="宋体" w:hAnsi="Times New Roman"/>
                <w:kern w:val="0"/>
                <w:sz w:val="18"/>
                <w:szCs w:val="18"/>
              </w:rPr>
              <w:t>140</w:t>
            </w:r>
          </w:p>
        </w:tc>
        <w:tc>
          <w:tcPr>
            <w:tcW w:w="833" w:type="pct"/>
            <w:shd w:val="clear" w:color="auto" w:fill="auto"/>
            <w:vAlign w:val="center"/>
          </w:tcPr>
          <w:p w:rsidR="006C0788" w:rsidRPr="006C0788" w:rsidRDefault="007B5E41" w:rsidP="006C0788">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18"/>
              </w:rPr>
              <w:t>25</w:t>
            </w:r>
          </w:p>
        </w:tc>
      </w:tr>
      <w:tr w:rsidR="006C0788" w:rsidRPr="006C0788" w:rsidTr="005A38B6">
        <w:trPr>
          <w:trHeight w:val="109"/>
          <w:jc w:val="center"/>
        </w:trPr>
        <w:tc>
          <w:tcPr>
            <w:tcW w:w="834" w:type="pct"/>
            <w:vMerge w:val="restart"/>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proofErr w:type="gramStart"/>
            <w:r w:rsidRPr="006C0788">
              <w:rPr>
                <w:rFonts w:ascii="宋体" w:hAnsi="Times New Roman" w:hint="eastAsia"/>
                <w:kern w:val="0"/>
                <w:sz w:val="18"/>
                <w:szCs w:val="20"/>
              </w:rPr>
              <w:t>恩</w:t>
            </w:r>
            <w:r w:rsidRPr="006C0788">
              <w:rPr>
                <w:rFonts w:ascii="宋体" w:hAnsi="Times New Roman"/>
                <w:kern w:val="0"/>
                <w:sz w:val="18"/>
                <w:szCs w:val="20"/>
              </w:rPr>
              <w:t>诺</w:t>
            </w:r>
            <w:r w:rsidRPr="006C0788">
              <w:rPr>
                <w:rFonts w:ascii="宋体" w:hAnsi="Times New Roman" w:hint="eastAsia"/>
                <w:kern w:val="0"/>
                <w:sz w:val="18"/>
                <w:szCs w:val="20"/>
              </w:rPr>
              <w:t>沙</w:t>
            </w:r>
            <w:proofErr w:type="gramEnd"/>
            <w:r w:rsidRPr="006C0788">
              <w:rPr>
                <w:rFonts w:ascii="宋体" w:hAnsi="Times New Roman" w:hint="eastAsia"/>
                <w:kern w:val="0"/>
                <w:sz w:val="18"/>
                <w:szCs w:val="20"/>
              </w:rPr>
              <w:t>星</w:t>
            </w:r>
          </w:p>
        </w:tc>
        <w:tc>
          <w:tcPr>
            <w:tcW w:w="834" w:type="pct"/>
            <w:vMerge w:val="restart"/>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18"/>
              </w:rPr>
              <w:t>360.0</w:t>
            </w:r>
          </w:p>
        </w:tc>
        <w:tc>
          <w:tcPr>
            <w:tcW w:w="834" w:type="pct"/>
            <w:tcBorders>
              <w:top w:val="single" w:sz="4" w:space="0" w:color="auto"/>
              <w:bottom w:val="single" w:sz="4" w:space="0" w:color="auto"/>
            </w:tcBorders>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sidRPr="006C0788">
              <w:rPr>
                <w:rFonts w:ascii="宋体" w:hAnsi="Times New Roman"/>
                <w:kern w:val="0"/>
                <w:sz w:val="18"/>
                <w:szCs w:val="18"/>
              </w:rPr>
              <w:t>341.9*</w:t>
            </w:r>
          </w:p>
        </w:tc>
        <w:tc>
          <w:tcPr>
            <w:tcW w:w="833" w:type="pct"/>
            <w:vMerge w:val="restart"/>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b/>
                <w:kern w:val="0"/>
                <w:sz w:val="18"/>
                <w:szCs w:val="20"/>
              </w:rPr>
            </w:pPr>
            <w:r w:rsidRPr="006C0788">
              <w:rPr>
                <w:rFonts w:ascii="宋体" w:hAnsi="Times New Roman"/>
                <w:kern w:val="0"/>
                <w:sz w:val="18"/>
                <w:szCs w:val="20"/>
              </w:rPr>
              <w:t>0.05</w:t>
            </w:r>
          </w:p>
        </w:tc>
        <w:tc>
          <w:tcPr>
            <w:tcW w:w="833" w:type="pct"/>
            <w:shd w:val="clear" w:color="auto" w:fill="auto"/>
            <w:vAlign w:val="center"/>
          </w:tcPr>
          <w:p w:rsidR="006C0788" w:rsidRPr="006C0788" w:rsidRDefault="007B5E41" w:rsidP="006C0788">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18"/>
              </w:rPr>
              <w:t>130</w:t>
            </w:r>
          </w:p>
        </w:tc>
        <w:tc>
          <w:tcPr>
            <w:tcW w:w="833" w:type="pct"/>
            <w:shd w:val="clear" w:color="auto" w:fill="auto"/>
            <w:vAlign w:val="center"/>
          </w:tcPr>
          <w:p w:rsidR="006C0788" w:rsidRPr="006C0788" w:rsidRDefault="007B5E41" w:rsidP="006C0788">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18"/>
              </w:rPr>
              <w:t>20</w:t>
            </w:r>
          </w:p>
        </w:tc>
      </w:tr>
      <w:tr w:rsidR="006C0788" w:rsidRPr="006C0788" w:rsidTr="005A38B6">
        <w:trPr>
          <w:trHeight w:val="108"/>
          <w:jc w:val="center"/>
        </w:trPr>
        <w:tc>
          <w:tcPr>
            <w:tcW w:w="834" w:type="pct"/>
            <w:vMerge/>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p>
        </w:tc>
        <w:tc>
          <w:tcPr>
            <w:tcW w:w="834" w:type="pct"/>
            <w:vMerge/>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18"/>
              </w:rPr>
            </w:pPr>
          </w:p>
        </w:tc>
        <w:tc>
          <w:tcPr>
            <w:tcW w:w="834" w:type="pct"/>
            <w:tcBorders>
              <w:top w:val="single" w:sz="4" w:space="0" w:color="auto"/>
              <w:bottom w:val="single" w:sz="4" w:space="0" w:color="auto"/>
            </w:tcBorders>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sidRPr="006C0788">
              <w:rPr>
                <w:rFonts w:ascii="宋体" w:hAnsi="Times New Roman"/>
                <w:kern w:val="0"/>
                <w:sz w:val="18"/>
                <w:szCs w:val="18"/>
              </w:rPr>
              <w:t>316.0</w:t>
            </w:r>
          </w:p>
        </w:tc>
        <w:tc>
          <w:tcPr>
            <w:tcW w:w="833" w:type="pct"/>
            <w:vMerge/>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p>
        </w:tc>
        <w:tc>
          <w:tcPr>
            <w:tcW w:w="833" w:type="pct"/>
            <w:shd w:val="clear" w:color="auto" w:fill="auto"/>
            <w:vAlign w:val="center"/>
          </w:tcPr>
          <w:p w:rsidR="006C0788" w:rsidRPr="006C0788" w:rsidRDefault="007B5E41" w:rsidP="006C0788">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18"/>
              </w:rPr>
              <w:t>130</w:t>
            </w:r>
          </w:p>
        </w:tc>
        <w:tc>
          <w:tcPr>
            <w:tcW w:w="833" w:type="pct"/>
            <w:shd w:val="clear" w:color="auto" w:fill="auto"/>
            <w:vAlign w:val="center"/>
          </w:tcPr>
          <w:p w:rsidR="006C0788" w:rsidRPr="006C0788" w:rsidRDefault="007B5E41" w:rsidP="006C0788">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18"/>
              </w:rPr>
              <w:t>15</w:t>
            </w:r>
          </w:p>
        </w:tc>
      </w:tr>
      <w:tr w:rsidR="006C0788" w:rsidRPr="006C0788" w:rsidTr="005A38B6">
        <w:trPr>
          <w:trHeight w:val="109"/>
          <w:jc w:val="center"/>
        </w:trPr>
        <w:tc>
          <w:tcPr>
            <w:tcW w:w="834" w:type="pct"/>
            <w:vMerge w:val="restart"/>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sidRPr="006C0788">
              <w:rPr>
                <w:rFonts w:ascii="宋体" w:hAnsi="Times New Roman" w:hint="eastAsia"/>
                <w:kern w:val="0"/>
                <w:sz w:val="18"/>
                <w:szCs w:val="20"/>
              </w:rPr>
              <w:t>奥比沙星</w:t>
            </w:r>
          </w:p>
        </w:tc>
        <w:tc>
          <w:tcPr>
            <w:tcW w:w="834" w:type="pct"/>
            <w:vMerge w:val="restart"/>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18"/>
              </w:rPr>
              <w:t>359.9</w:t>
            </w:r>
          </w:p>
        </w:tc>
        <w:tc>
          <w:tcPr>
            <w:tcW w:w="834" w:type="pct"/>
            <w:tcBorders>
              <w:top w:val="single" w:sz="4" w:space="0" w:color="auto"/>
              <w:bottom w:val="single" w:sz="4" w:space="0" w:color="auto"/>
            </w:tcBorders>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sidRPr="006C0788">
              <w:rPr>
                <w:rFonts w:ascii="宋体" w:hAnsi="Times New Roman"/>
                <w:kern w:val="0"/>
                <w:sz w:val="18"/>
                <w:szCs w:val="18"/>
              </w:rPr>
              <w:t>378.0*</w:t>
            </w:r>
          </w:p>
        </w:tc>
        <w:tc>
          <w:tcPr>
            <w:tcW w:w="833" w:type="pct"/>
            <w:vMerge w:val="restart"/>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sidRPr="006C0788">
              <w:rPr>
                <w:rFonts w:ascii="宋体" w:hAnsi="Times New Roman"/>
                <w:kern w:val="0"/>
                <w:sz w:val="18"/>
                <w:szCs w:val="20"/>
              </w:rPr>
              <w:t>0.05</w:t>
            </w:r>
          </w:p>
        </w:tc>
        <w:tc>
          <w:tcPr>
            <w:tcW w:w="833" w:type="pct"/>
            <w:shd w:val="clear" w:color="auto" w:fill="auto"/>
            <w:vAlign w:val="center"/>
          </w:tcPr>
          <w:p w:rsidR="006C0788" w:rsidRPr="006C0788" w:rsidRDefault="007B5E41" w:rsidP="006C0788">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18"/>
              </w:rPr>
              <w:t>140</w:t>
            </w:r>
          </w:p>
        </w:tc>
        <w:tc>
          <w:tcPr>
            <w:tcW w:w="833" w:type="pct"/>
            <w:shd w:val="clear" w:color="auto" w:fill="auto"/>
            <w:vAlign w:val="center"/>
          </w:tcPr>
          <w:p w:rsidR="006C0788" w:rsidRPr="006C0788" w:rsidRDefault="007B5E41" w:rsidP="006C0788">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18"/>
              </w:rPr>
              <w:t>15</w:t>
            </w:r>
          </w:p>
        </w:tc>
      </w:tr>
      <w:tr w:rsidR="006C0788" w:rsidRPr="006C0788" w:rsidTr="005A38B6">
        <w:trPr>
          <w:trHeight w:val="108"/>
          <w:jc w:val="center"/>
        </w:trPr>
        <w:tc>
          <w:tcPr>
            <w:tcW w:w="834" w:type="pct"/>
            <w:vMerge/>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p>
        </w:tc>
        <w:tc>
          <w:tcPr>
            <w:tcW w:w="834" w:type="pct"/>
            <w:vMerge/>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18"/>
              </w:rPr>
            </w:pPr>
          </w:p>
        </w:tc>
        <w:tc>
          <w:tcPr>
            <w:tcW w:w="834" w:type="pct"/>
            <w:tcBorders>
              <w:top w:val="single" w:sz="4" w:space="0" w:color="auto"/>
              <w:bottom w:val="single" w:sz="4" w:space="0" w:color="auto"/>
            </w:tcBorders>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sidRPr="006C0788">
              <w:rPr>
                <w:rFonts w:ascii="宋体" w:hAnsi="Times New Roman"/>
                <w:kern w:val="0"/>
                <w:sz w:val="18"/>
                <w:szCs w:val="18"/>
              </w:rPr>
              <w:t>352.0</w:t>
            </w:r>
          </w:p>
        </w:tc>
        <w:tc>
          <w:tcPr>
            <w:tcW w:w="833" w:type="pct"/>
            <w:vMerge/>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p>
        </w:tc>
        <w:tc>
          <w:tcPr>
            <w:tcW w:w="833" w:type="pct"/>
            <w:shd w:val="clear" w:color="auto" w:fill="auto"/>
            <w:vAlign w:val="center"/>
          </w:tcPr>
          <w:p w:rsidR="006C0788" w:rsidRPr="006C0788" w:rsidRDefault="007B5E41" w:rsidP="006C0788">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18"/>
              </w:rPr>
              <w:t>140</w:t>
            </w:r>
          </w:p>
        </w:tc>
        <w:tc>
          <w:tcPr>
            <w:tcW w:w="833" w:type="pct"/>
            <w:shd w:val="clear" w:color="auto" w:fill="auto"/>
            <w:vAlign w:val="center"/>
          </w:tcPr>
          <w:p w:rsidR="006C0788" w:rsidRPr="006C0788" w:rsidRDefault="007B5E41" w:rsidP="006C0788">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18"/>
              </w:rPr>
              <w:t>15</w:t>
            </w:r>
          </w:p>
        </w:tc>
      </w:tr>
      <w:tr w:rsidR="006C0788" w:rsidRPr="006C0788" w:rsidTr="005A38B6">
        <w:trPr>
          <w:trHeight w:val="109"/>
          <w:jc w:val="center"/>
        </w:trPr>
        <w:tc>
          <w:tcPr>
            <w:tcW w:w="834" w:type="pct"/>
            <w:vMerge w:val="restart"/>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sidRPr="006C0788">
              <w:br w:type="page"/>
            </w:r>
            <w:r w:rsidRPr="006C0788">
              <w:br w:type="page"/>
            </w:r>
            <w:r w:rsidRPr="006C0788">
              <w:rPr>
                <w:rFonts w:ascii="宋体" w:hAnsi="Times New Roman"/>
                <w:kern w:val="0"/>
                <w:sz w:val="18"/>
                <w:szCs w:val="20"/>
              </w:rPr>
              <w:br w:type="page"/>
            </w:r>
            <w:r w:rsidRPr="006C0788">
              <w:br w:type="page"/>
            </w:r>
            <w:proofErr w:type="gramStart"/>
            <w:r w:rsidRPr="006C0788">
              <w:rPr>
                <w:rFonts w:ascii="宋体" w:hAnsi="Times New Roman" w:hint="eastAsia"/>
                <w:kern w:val="0"/>
                <w:sz w:val="18"/>
                <w:szCs w:val="20"/>
              </w:rPr>
              <w:t>沙氟沙</w:t>
            </w:r>
            <w:proofErr w:type="gramEnd"/>
            <w:r w:rsidRPr="006C0788">
              <w:rPr>
                <w:rFonts w:ascii="宋体" w:hAnsi="Times New Roman" w:hint="eastAsia"/>
                <w:kern w:val="0"/>
                <w:sz w:val="18"/>
                <w:szCs w:val="20"/>
              </w:rPr>
              <w:t>星</w:t>
            </w:r>
          </w:p>
        </w:tc>
        <w:tc>
          <w:tcPr>
            <w:tcW w:w="834" w:type="pct"/>
            <w:vMerge w:val="restart"/>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18"/>
              </w:rPr>
              <w:t>386.0</w:t>
            </w:r>
          </w:p>
        </w:tc>
        <w:tc>
          <w:tcPr>
            <w:tcW w:w="834" w:type="pct"/>
            <w:tcBorders>
              <w:top w:val="single" w:sz="4" w:space="0" w:color="auto"/>
              <w:bottom w:val="single" w:sz="4" w:space="0" w:color="auto"/>
            </w:tcBorders>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sidRPr="006C0788">
              <w:rPr>
                <w:rFonts w:ascii="宋体" w:hAnsi="Times New Roman"/>
                <w:kern w:val="0"/>
                <w:sz w:val="18"/>
                <w:szCs w:val="18"/>
              </w:rPr>
              <w:t>367.8*</w:t>
            </w:r>
          </w:p>
        </w:tc>
        <w:tc>
          <w:tcPr>
            <w:tcW w:w="833" w:type="pct"/>
            <w:vMerge w:val="restart"/>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sidRPr="006C0788">
              <w:rPr>
                <w:rFonts w:ascii="宋体" w:hAnsi="Times New Roman"/>
                <w:kern w:val="0"/>
                <w:sz w:val="18"/>
                <w:szCs w:val="20"/>
              </w:rPr>
              <w:t>0.05</w:t>
            </w:r>
          </w:p>
        </w:tc>
        <w:tc>
          <w:tcPr>
            <w:tcW w:w="833" w:type="pct"/>
            <w:shd w:val="clear" w:color="auto" w:fill="auto"/>
            <w:vAlign w:val="center"/>
          </w:tcPr>
          <w:p w:rsidR="006C0788" w:rsidRPr="006C0788" w:rsidRDefault="007B5E41" w:rsidP="006C0788">
            <w:pPr>
              <w:widowControl/>
              <w:autoSpaceDE w:val="0"/>
              <w:autoSpaceDN w:val="0"/>
              <w:adjustRightInd/>
              <w:spacing w:line="240" w:lineRule="auto"/>
              <w:jc w:val="center"/>
              <w:rPr>
                <w:rFonts w:ascii="宋体" w:hAnsi="Times New Roman"/>
                <w:kern w:val="0"/>
                <w:sz w:val="18"/>
                <w:szCs w:val="20"/>
              </w:rPr>
            </w:pPr>
            <w:r w:rsidRPr="007B5E41">
              <w:rPr>
                <w:rFonts w:ascii="宋体" w:hAnsi="Times New Roman"/>
                <w:kern w:val="0"/>
                <w:sz w:val="18"/>
                <w:szCs w:val="18"/>
              </w:rPr>
              <w:t>140</w:t>
            </w:r>
          </w:p>
        </w:tc>
        <w:tc>
          <w:tcPr>
            <w:tcW w:w="833" w:type="pct"/>
            <w:shd w:val="clear" w:color="auto" w:fill="auto"/>
            <w:vAlign w:val="center"/>
          </w:tcPr>
          <w:p w:rsidR="006C0788" w:rsidRPr="006C0788" w:rsidRDefault="007B5E41" w:rsidP="006C0788">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18"/>
              </w:rPr>
              <w:t>20</w:t>
            </w:r>
          </w:p>
        </w:tc>
      </w:tr>
      <w:tr w:rsidR="006C0788" w:rsidRPr="006C0788" w:rsidTr="005A38B6">
        <w:trPr>
          <w:trHeight w:val="108"/>
          <w:jc w:val="center"/>
        </w:trPr>
        <w:tc>
          <w:tcPr>
            <w:tcW w:w="834" w:type="pct"/>
            <w:vMerge/>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p>
        </w:tc>
        <w:tc>
          <w:tcPr>
            <w:tcW w:w="834" w:type="pct"/>
            <w:vMerge/>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18"/>
              </w:rPr>
            </w:pPr>
          </w:p>
        </w:tc>
        <w:tc>
          <w:tcPr>
            <w:tcW w:w="834" w:type="pct"/>
            <w:tcBorders>
              <w:top w:val="single" w:sz="4" w:space="0" w:color="auto"/>
              <w:bottom w:val="single" w:sz="4" w:space="0" w:color="auto"/>
            </w:tcBorders>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sidRPr="006C0788">
              <w:rPr>
                <w:rFonts w:ascii="宋体" w:hAnsi="Times New Roman"/>
                <w:kern w:val="0"/>
                <w:sz w:val="18"/>
                <w:szCs w:val="18"/>
              </w:rPr>
              <w:t>342.0</w:t>
            </w:r>
          </w:p>
        </w:tc>
        <w:tc>
          <w:tcPr>
            <w:tcW w:w="833" w:type="pct"/>
            <w:vMerge/>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p>
        </w:tc>
        <w:tc>
          <w:tcPr>
            <w:tcW w:w="833" w:type="pct"/>
            <w:shd w:val="clear" w:color="auto" w:fill="auto"/>
            <w:vAlign w:val="center"/>
          </w:tcPr>
          <w:p w:rsidR="006C0788" w:rsidRPr="006C0788" w:rsidRDefault="007B5E41" w:rsidP="006C0788">
            <w:pPr>
              <w:widowControl/>
              <w:autoSpaceDE w:val="0"/>
              <w:autoSpaceDN w:val="0"/>
              <w:adjustRightInd/>
              <w:spacing w:line="240" w:lineRule="auto"/>
              <w:jc w:val="center"/>
              <w:rPr>
                <w:rFonts w:ascii="宋体" w:hAnsi="Times New Roman"/>
                <w:kern w:val="0"/>
                <w:sz w:val="18"/>
                <w:szCs w:val="20"/>
              </w:rPr>
            </w:pPr>
            <w:r w:rsidRPr="007B5E41">
              <w:rPr>
                <w:rFonts w:ascii="宋体" w:hAnsi="Times New Roman"/>
                <w:kern w:val="0"/>
                <w:sz w:val="18"/>
                <w:szCs w:val="18"/>
              </w:rPr>
              <w:t>140</w:t>
            </w:r>
          </w:p>
        </w:tc>
        <w:tc>
          <w:tcPr>
            <w:tcW w:w="833" w:type="pct"/>
            <w:shd w:val="clear" w:color="auto" w:fill="auto"/>
            <w:vAlign w:val="center"/>
          </w:tcPr>
          <w:p w:rsidR="006C0788" w:rsidRPr="006C0788" w:rsidRDefault="007B5E41" w:rsidP="006C0788">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18"/>
              </w:rPr>
              <w:t>15</w:t>
            </w:r>
          </w:p>
        </w:tc>
      </w:tr>
      <w:tr w:rsidR="006C0788" w:rsidRPr="006C0788" w:rsidTr="005A38B6">
        <w:trPr>
          <w:trHeight w:val="109"/>
          <w:jc w:val="center"/>
        </w:trPr>
        <w:tc>
          <w:tcPr>
            <w:tcW w:w="834" w:type="pct"/>
            <w:vMerge w:val="restart"/>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sidRPr="006C0788">
              <w:rPr>
                <w:rFonts w:ascii="宋体" w:hAnsi="Times New Roman" w:hint="eastAsia"/>
                <w:kern w:val="0"/>
                <w:sz w:val="18"/>
                <w:szCs w:val="20"/>
              </w:rPr>
              <w:t>双</w:t>
            </w:r>
            <w:r w:rsidRPr="006C0788">
              <w:rPr>
                <w:rFonts w:ascii="宋体" w:hAnsi="Times New Roman"/>
                <w:kern w:val="0"/>
                <w:sz w:val="18"/>
                <w:szCs w:val="20"/>
              </w:rPr>
              <w:t>氟</w:t>
            </w:r>
            <w:proofErr w:type="gramStart"/>
            <w:r w:rsidRPr="006C0788">
              <w:rPr>
                <w:rFonts w:ascii="宋体" w:hAnsi="Times New Roman"/>
                <w:kern w:val="0"/>
                <w:sz w:val="18"/>
                <w:szCs w:val="20"/>
              </w:rPr>
              <w:t>哌</w:t>
            </w:r>
            <w:proofErr w:type="gramEnd"/>
            <w:r w:rsidRPr="006C0788">
              <w:rPr>
                <w:rFonts w:ascii="宋体" w:hAnsi="Times New Roman"/>
                <w:kern w:val="0"/>
                <w:sz w:val="18"/>
                <w:szCs w:val="20"/>
              </w:rPr>
              <w:t>酸</w:t>
            </w:r>
          </w:p>
        </w:tc>
        <w:tc>
          <w:tcPr>
            <w:tcW w:w="834" w:type="pct"/>
            <w:vMerge w:val="restart"/>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18"/>
              </w:rPr>
              <w:t>400.0</w:t>
            </w:r>
          </w:p>
        </w:tc>
        <w:tc>
          <w:tcPr>
            <w:tcW w:w="834" w:type="pct"/>
            <w:tcBorders>
              <w:top w:val="single" w:sz="4" w:space="0" w:color="auto"/>
              <w:bottom w:val="single" w:sz="4" w:space="0" w:color="auto"/>
            </w:tcBorders>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sidRPr="006C0788">
              <w:rPr>
                <w:rFonts w:ascii="宋体" w:hAnsi="Times New Roman"/>
                <w:kern w:val="0"/>
                <w:sz w:val="18"/>
                <w:szCs w:val="18"/>
              </w:rPr>
              <w:t>381.9*</w:t>
            </w:r>
          </w:p>
        </w:tc>
        <w:tc>
          <w:tcPr>
            <w:tcW w:w="833" w:type="pct"/>
            <w:vMerge w:val="restart"/>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sidRPr="006C0788">
              <w:rPr>
                <w:rFonts w:ascii="宋体" w:hAnsi="Times New Roman"/>
                <w:kern w:val="0"/>
                <w:sz w:val="18"/>
                <w:szCs w:val="20"/>
              </w:rPr>
              <w:t>0.05</w:t>
            </w:r>
          </w:p>
        </w:tc>
        <w:tc>
          <w:tcPr>
            <w:tcW w:w="833" w:type="pct"/>
            <w:shd w:val="clear" w:color="auto" w:fill="auto"/>
            <w:vAlign w:val="center"/>
          </w:tcPr>
          <w:p w:rsidR="006C0788" w:rsidRPr="006C0788" w:rsidRDefault="007B5E41" w:rsidP="006C0788">
            <w:pPr>
              <w:widowControl/>
              <w:autoSpaceDE w:val="0"/>
              <w:autoSpaceDN w:val="0"/>
              <w:adjustRightInd/>
              <w:spacing w:line="240" w:lineRule="auto"/>
              <w:jc w:val="center"/>
              <w:rPr>
                <w:rFonts w:ascii="宋体" w:hAnsi="Times New Roman"/>
                <w:kern w:val="0"/>
                <w:sz w:val="18"/>
                <w:szCs w:val="20"/>
              </w:rPr>
            </w:pPr>
            <w:r w:rsidRPr="007B5E41">
              <w:rPr>
                <w:rFonts w:ascii="宋体" w:hAnsi="Times New Roman"/>
                <w:kern w:val="0"/>
                <w:sz w:val="18"/>
                <w:szCs w:val="18"/>
              </w:rPr>
              <w:t>140</w:t>
            </w:r>
          </w:p>
        </w:tc>
        <w:tc>
          <w:tcPr>
            <w:tcW w:w="833" w:type="pct"/>
            <w:shd w:val="clear" w:color="auto" w:fill="auto"/>
            <w:vAlign w:val="center"/>
          </w:tcPr>
          <w:p w:rsidR="006C0788" w:rsidRPr="006C0788" w:rsidRDefault="007B5E41" w:rsidP="006C0788">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18"/>
              </w:rPr>
              <w:t>20</w:t>
            </w:r>
          </w:p>
        </w:tc>
      </w:tr>
      <w:tr w:rsidR="006C0788" w:rsidRPr="006C0788" w:rsidTr="005A38B6">
        <w:trPr>
          <w:trHeight w:val="108"/>
          <w:jc w:val="center"/>
        </w:trPr>
        <w:tc>
          <w:tcPr>
            <w:tcW w:w="834" w:type="pct"/>
            <w:vMerge/>
            <w:tcBorders>
              <w:bottom w:val="single" w:sz="4" w:space="0" w:color="auto"/>
            </w:tcBorders>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p>
        </w:tc>
        <w:tc>
          <w:tcPr>
            <w:tcW w:w="834" w:type="pct"/>
            <w:vMerge/>
            <w:tcBorders>
              <w:bottom w:val="single" w:sz="4" w:space="0" w:color="auto"/>
            </w:tcBorders>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18"/>
              </w:rPr>
            </w:pPr>
          </w:p>
        </w:tc>
        <w:tc>
          <w:tcPr>
            <w:tcW w:w="834" w:type="pct"/>
            <w:tcBorders>
              <w:top w:val="single" w:sz="4" w:space="0" w:color="auto"/>
              <w:bottom w:val="single" w:sz="4" w:space="0" w:color="auto"/>
            </w:tcBorders>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r w:rsidRPr="006C0788">
              <w:rPr>
                <w:rFonts w:ascii="宋体" w:hAnsi="Times New Roman" w:hint="eastAsia"/>
                <w:kern w:val="0"/>
                <w:sz w:val="18"/>
                <w:szCs w:val="18"/>
              </w:rPr>
              <w:t>356.0</w:t>
            </w:r>
          </w:p>
        </w:tc>
        <w:tc>
          <w:tcPr>
            <w:tcW w:w="833" w:type="pct"/>
            <w:vMerge/>
            <w:tcBorders>
              <w:bottom w:val="single" w:sz="4" w:space="0" w:color="auto"/>
            </w:tcBorders>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p>
        </w:tc>
        <w:tc>
          <w:tcPr>
            <w:tcW w:w="833" w:type="pct"/>
            <w:tcBorders>
              <w:bottom w:val="single" w:sz="4" w:space="0" w:color="auto"/>
            </w:tcBorders>
            <w:shd w:val="clear" w:color="auto" w:fill="auto"/>
            <w:vAlign w:val="center"/>
          </w:tcPr>
          <w:p w:rsidR="006C0788" w:rsidRPr="006C0788" w:rsidRDefault="007B5E41" w:rsidP="006C0788">
            <w:pPr>
              <w:widowControl/>
              <w:autoSpaceDE w:val="0"/>
              <w:autoSpaceDN w:val="0"/>
              <w:adjustRightInd/>
              <w:spacing w:line="240" w:lineRule="auto"/>
              <w:jc w:val="center"/>
              <w:rPr>
                <w:rFonts w:ascii="宋体" w:hAnsi="Times New Roman"/>
                <w:kern w:val="0"/>
                <w:sz w:val="18"/>
                <w:szCs w:val="20"/>
              </w:rPr>
            </w:pPr>
            <w:r w:rsidRPr="007B5E41">
              <w:rPr>
                <w:rFonts w:ascii="宋体" w:hAnsi="Times New Roman"/>
                <w:kern w:val="0"/>
                <w:sz w:val="18"/>
                <w:szCs w:val="18"/>
              </w:rPr>
              <w:t>140</w:t>
            </w:r>
          </w:p>
        </w:tc>
        <w:tc>
          <w:tcPr>
            <w:tcW w:w="833" w:type="pct"/>
            <w:tcBorders>
              <w:bottom w:val="single" w:sz="4" w:space="0" w:color="auto"/>
            </w:tcBorders>
            <w:shd w:val="clear" w:color="auto" w:fill="auto"/>
            <w:vAlign w:val="center"/>
          </w:tcPr>
          <w:p w:rsidR="006C0788" w:rsidRPr="006C0788" w:rsidRDefault="007B5E41" w:rsidP="006C0788">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18"/>
              </w:rPr>
              <w:t>15</w:t>
            </w:r>
          </w:p>
        </w:tc>
      </w:tr>
      <w:tr w:rsidR="006C0788" w:rsidRPr="006C0788" w:rsidTr="005A38B6">
        <w:trPr>
          <w:trHeight w:val="108"/>
          <w:jc w:val="center"/>
        </w:trPr>
        <w:tc>
          <w:tcPr>
            <w:tcW w:w="834" w:type="pct"/>
            <w:vMerge w:val="restart"/>
            <w:tcBorders>
              <w:top w:val="single" w:sz="4" w:space="0" w:color="auto"/>
            </w:tcBorders>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proofErr w:type="gramStart"/>
            <w:r w:rsidRPr="006C0788">
              <w:rPr>
                <w:rFonts w:ascii="宋体" w:hAnsi="Times New Roman" w:hint="eastAsia"/>
                <w:kern w:val="0"/>
                <w:sz w:val="18"/>
                <w:szCs w:val="20"/>
              </w:rPr>
              <w:t>司帕</w:t>
            </w:r>
            <w:r w:rsidRPr="006C0788">
              <w:rPr>
                <w:rFonts w:ascii="宋体" w:hAnsi="Times New Roman"/>
                <w:kern w:val="0"/>
                <w:sz w:val="18"/>
                <w:szCs w:val="20"/>
              </w:rPr>
              <w:t>沙</w:t>
            </w:r>
            <w:proofErr w:type="gramEnd"/>
            <w:r w:rsidRPr="006C0788">
              <w:rPr>
                <w:rFonts w:ascii="宋体" w:hAnsi="Times New Roman"/>
                <w:kern w:val="0"/>
                <w:sz w:val="18"/>
                <w:szCs w:val="20"/>
              </w:rPr>
              <w:t>星</w:t>
            </w:r>
          </w:p>
        </w:tc>
        <w:tc>
          <w:tcPr>
            <w:tcW w:w="834" w:type="pct"/>
            <w:vMerge w:val="restart"/>
            <w:tcBorders>
              <w:top w:val="single" w:sz="4" w:space="0" w:color="auto"/>
            </w:tcBorders>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393.0</w:t>
            </w:r>
          </w:p>
        </w:tc>
        <w:tc>
          <w:tcPr>
            <w:tcW w:w="834" w:type="pct"/>
            <w:tcBorders>
              <w:top w:val="single" w:sz="4" w:space="0" w:color="auto"/>
              <w:bottom w:val="single" w:sz="4" w:space="0" w:color="auto"/>
            </w:tcBorders>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18"/>
              </w:rPr>
            </w:pPr>
            <w:r w:rsidRPr="006C0788">
              <w:rPr>
                <w:rFonts w:ascii="宋体" w:hAnsi="Times New Roman"/>
                <w:kern w:val="0"/>
                <w:sz w:val="18"/>
                <w:szCs w:val="18"/>
              </w:rPr>
              <w:t>349.0*</w:t>
            </w:r>
          </w:p>
        </w:tc>
        <w:tc>
          <w:tcPr>
            <w:tcW w:w="833" w:type="pct"/>
            <w:tcBorders>
              <w:top w:val="single" w:sz="4" w:space="0" w:color="auto"/>
              <w:bottom w:val="single" w:sz="4" w:space="0" w:color="auto"/>
            </w:tcBorders>
            <w:shd w:val="clear" w:color="auto" w:fill="auto"/>
            <w:vAlign w:val="center"/>
          </w:tcPr>
          <w:p w:rsidR="006C0788" w:rsidRPr="006C0788" w:rsidRDefault="007B5E41" w:rsidP="006C0788">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t>0.05</w:t>
            </w:r>
          </w:p>
        </w:tc>
        <w:tc>
          <w:tcPr>
            <w:tcW w:w="833" w:type="pct"/>
            <w:tcBorders>
              <w:top w:val="single" w:sz="4" w:space="0" w:color="auto"/>
              <w:bottom w:val="single" w:sz="4" w:space="0" w:color="auto"/>
            </w:tcBorders>
            <w:shd w:val="clear" w:color="auto" w:fill="auto"/>
            <w:vAlign w:val="center"/>
          </w:tcPr>
          <w:p w:rsidR="006C0788" w:rsidRPr="006C0788" w:rsidRDefault="007B5E41" w:rsidP="006C0788">
            <w:pPr>
              <w:widowControl/>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150</w:t>
            </w:r>
          </w:p>
        </w:tc>
        <w:tc>
          <w:tcPr>
            <w:tcW w:w="833" w:type="pct"/>
            <w:tcBorders>
              <w:top w:val="single" w:sz="4" w:space="0" w:color="auto"/>
              <w:bottom w:val="single" w:sz="4" w:space="0" w:color="auto"/>
            </w:tcBorders>
            <w:shd w:val="clear" w:color="auto" w:fill="auto"/>
            <w:vAlign w:val="center"/>
          </w:tcPr>
          <w:p w:rsidR="006C0788" w:rsidRPr="006C0788" w:rsidRDefault="007B5E41" w:rsidP="006C0788">
            <w:pPr>
              <w:widowControl/>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15</w:t>
            </w:r>
          </w:p>
        </w:tc>
      </w:tr>
      <w:tr w:rsidR="006C0788" w:rsidRPr="006C0788" w:rsidTr="005A38B6">
        <w:trPr>
          <w:trHeight w:val="108"/>
          <w:jc w:val="center"/>
        </w:trPr>
        <w:tc>
          <w:tcPr>
            <w:tcW w:w="834" w:type="pct"/>
            <w:vMerge/>
            <w:tcBorders>
              <w:bottom w:val="single" w:sz="8" w:space="0" w:color="auto"/>
            </w:tcBorders>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20"/>
              </w:rPr>
            </w:pPr>
          </w:p>
        </w:tc>
        <w:tc>
          <w:tcPr>
            <w:tcW w:w="834" w:type="pct"/>
            <w:vMerge/>
            <w:tcBorders>
              <w:bottom w:val="single" w:sz="8" w:space="0" w:color="auto"/>
            </w:tcBorders>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18"/>
              </w:rPr>
            </w:pPr>
          </w:p>
        </w:tc>
        <w:tc>
          <w:tcPr>
            <w:tcW w:w="834" w:type="pct"/>
            <w:tcBorders>
              <w:top w:val="single" w:sz="4" w:space="0" w:color="auto"/>
              <w:bottom w:val="single" w:sz="8" w:space="0" w:color="auto"/>
            </w:tcBorders>
            <w:shd w:val="clear" w:color="auto" w:fill="auto"/>
            <w:vAlign w:val="center"/>
          </w:tcPr>
          <w:p w:rsidR="006C0788" w:rsidRPr="006C0788" w:rsidRDefault="006C0788" w:rsidP="006C0788">
            <w:pPr>
              <w:widowControl/>
              <w:autoSpaceDE w:val="0"/>
              <w:autoSpaceDN w:val="0"/>
              <w:adjustRightInd/>
              <w:spacing w:line="240" w:lineRule="auto"/>
              <w:jc w:val="center"/>
              <w:rPr>
                <w:rFonts w:ascii="宋体" w:hAnsi="Times New Roman"/>
                <w:kern w:val="0"/>
                <w:sz w:val="18"/>
                <w:szCs w:val="18"/>
              </w:rPr>
            </w:pPr>
            <w:r w:rsidRPr="006C0788">
              <w:rPr>
                <w:rFonts w:ascii="宋体" w:hAnsi="Times New Roman" w:hint="eastAsia"/>
                <w:kern w:val="0"/>
                <w:sz w:val="18"/>
                <w:szCs w:val="18"/>
              </w:rPr>
              <w:t>291.8</w:t>
            </w:r>
          </w:p>
        </w:tc>
        <w:tc>
          <w:tcPr>
            <w:tcW w:w="833" w:type="pct"/>
            <w:tcBorders>
              <w:top w:val="single" w:sz="4" w:space="0" w:color="auto"/>
              <w:bottom w:val="single" w:sz="8" w:space="0" w:color="auto"/>
            </w:tcBorders>
            <w:shd w:val="clear" w:color="auto" w:fill="auto"/>
            <w:vAlign w:val="center"/>
          </w:tcPr>
          <w:p w:rsidR="006C0788" w:rsidRPr="006C0788" w:rsidRDefault="007B5E41" w:rsidP="006C0788">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t>0.05</w:t>
            </w:r>
          </w:p>
        </w:tc>
        <w:tc>
          <w:tcPr>
            <w:tcW w:w="833" w:type="pct"/>
            <w:tcBorders>
              <w:top w:val="single" w:sz="4" w:space="0" w:color="auto"/>
              <w:bottom w:val="single" w:sz="8" w:space="0" w:color="auto"/>
            </w:tcBorders>
            <w:shd w:val="clear" w:color="auto" w:fill="auto"/>
            <w:vAlign w:val="center"/>
          </w:tcPr>
          <w:p w:rsidR="006C0788" w:rsidRPr="006C0788" w:rsidRDefault="007B5E41" w:rsidP="006C0788">
            <w:pPr>
              <w:widowControl/>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150</w:t>
            </w:r>
          </w:p>
        </w:tc>
        <w:tc>
          <w:tcPr>
            <w:tcW w:w="833" w:type="pct"/>
            <w:tcBorders>
              <w:top w:val="single" w:sz="4" w:space="0" w:color="auto"/>
              <w:bottom w:val="single" w:sz="8" w:space="0" w:color="auto"/>
            </w:tcBorders>
            <w:shd w:val="clear" w:color="auto" w:fill="auto"/>
            <w:vAlign w:val="center"/>
          </w:tcPr>
          <w:p w:rsidR="006C0788" w:rsidRPr="006C0788" w:rsidRDefault="007B5E41" w:rsidP="006C0788">
            <w:pPr>
              <w:widowControl/>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25</w:t>
            </w:r>
          </w:p>
        </w:tc>
      </w:tr>
      <w:tr w:rsidR="006C0788" w:rsidRPr="006C0788" w:rsidTr="005A38B6">
        <w:trPr>
          <w:jc w:val="center"/>
        </w:trPr>
        <w:tc>
          <w:tcPr>
            <w:tcW w:w="5000" w:type="pct"/>
            <w:gridSpan w:val="6"/>
            <w:tcBorders>
              <w:top w:val="single" w:sz="8" w:space="0" w:color="auto"/>
              <w:bottom w:val="single" w:sz="8" w:space="0" w:color="auto"/>
            </w:tcBorders>
            <w:shd w:val="clear" w:color="auto" w:fill="auto"/>
            <w:vAlign w:val="center"/>
          </w:tcPr>
          <w:p w:rsidR="006C0788" w:rsidRPr="006C0788" w:rsidRDefault="006C0788" w:rsidP="005A38B6">
            <w:pPr>
              <w:pStyle w:val="afffa"/>
            </w:pPr>
            <w:r w:rsidRPr="005D7BE7">
              <w:rPr>
                <w:rFonts w:hint="eastAsia"/>
              </w:rPr>
              <w:t>带*的为定量离子。</w:t>
            </w:r>
          </w:p>
        </w:tc>
      </w:tr>
    </w:tbl>
    <w:p w:rsidR="006C0788" w:rsidRDefault="006C0788" w:rsidP="006C0788">
      <w:pPr>
        <w:pStyle w:val="affffff"/>
        <w:ind w:firstLine="420"/>
      </w:pPr>
    </w:p>
    <w:p w:rsidR="00FF793C" w:rsidRDefault="00FF793C" w:rsidP="00BB7E19">
      <w:pPr>
        <w:pStyle w:val="afff5"/>
        <w:spacing w:before="120" w:after="120"/>
        <w:ind w:left="0"/>
      </w:pPr>
      <w:bookmarkStart w:id="100" w:name="_Toc107928353"/>
      <w:r>
        <w:rPr>
          <w:rFonts w:hint="eastAsia"/>
        </w:rPr>
        <w:t>校准</w:t>
      </w:r>
    </w:p>
    <w:p w:rsidR="00FF793C" w:rsidRDefault="00FF793C" w:rsidP="00FF793C">
      <w:pPr>
        <w:pStyle w:val="afff6"/>
        <w:spacing w:before="120" w:after="120"/>
        <w:ind w:left="0"/>
      </w:pPr>
      <w:r>
        <w:rPr>
          <w:rFonts w:hint="eastAsia"/>
        </w:rPr>
        <w:lastRenderedPageBreak/>
        <w:t>初始校准</w:t>
      </w:r>
    </w:p>
    <w:p w:rsidR="00FF793C" w:rsidRDefault="00FF793C" w:rsidP="00FF793C">
      <w:pPr>
        <w:pStyle w:val="affffff"/>
        <w:ind w:firstLine="420"/>
      </w:pPr>
      <w:r w:rsidRPr="00FF793C">
        <w:rPr>
          <w:rFonts w:hint="eastAsia"/>
        </w:rPr>
        <w:t>在初次使用仪器，或在仪器维修、更换色谱柱或连续校准不合格时需要进行初始校准。即建立标准曲线，校准曲线的相关系数≥0.995，否则重新绘制校准曲线。</w:t>
      </w:r>
    </w:p>
    <w:p w:rsidR="00FF793C" w:rsidRDefault="00FF793C" w:rsidP="00FF793C">
      <w:pPr>
        <w:pStyle w:val="afff6"/>
        <w:spacing w:before="120" w:after="120"/>
        <w:ind w:left="0"/>
      </w:pPr>
      <w:r>
        <w:rPr>
          <w:rFonts w:hint="eastAsia"/>
        </w:rPr>
        <w:t>连续校准</w:t>
      </w:r>
    </w:p>
    <w:p w:rsidR="00FF793C" w:rsidRDefault="00AC6B93" w:rsidP="00AC6B93">
      <w:pPr>
        <w:pStyle w:val="affffff"/>
        <w:ind w:firstLine="420"/>
      </w:pPr>
      <w:r w:rsidRPr="00AC6B93">
        <w:rPr>
          <w:rFonts w:hint="eastAsia"/>
        </w:rPr>
        <w:t>用分析校准曲线的中间浓度点进行连续校准，每20个样品或每批次（少于20个样品/批）分析1次连续校准。按式（</w:t>
      </w:r>
      <w:r w:rsidR="001C0593">
        <w:t>1</w:t>
      </w:r>
      <w:r w:rsidRPr="00AC6B93">
        <w:rPr>
          <w:rFonts w:hint="eastAsia"/>
        </w:rPr>
        <w:t>）计算C</w:t>
      </w:r>
      <w:r w:rsidRPr="00AC6B93">
        <w:rPr>
          <w:rFonts w:hint="eastAsia"/>
          <w:vertAlign w:val="subscript"/>
        </w:rPr>
        <w:t>C</w:t>
      </w:r>
      <w:r w:rsidRPr="00AC6B93">
        <w:rPr>
          <w:rFonts w:hint="eastAsia"/>
        </w:rPr>
        <w:t>与校准点Ci的相对偏差（D）：</w:t>
      </w:r>
    </w:p>
    <w:p w:rsidR="00AC6B93" w:rsidRDefault="00AC6B93" w:rsidP="00AC6B93">
      <w:pPr>
        <w:pStyle w:val="afffffffb"/>
      </w:pPr>
      <w:r>
        <w:tab/>
      </w:r>
      <m:oMath>
        <m:r>
          <w:rPr>
            <w:rFonts w:ascii="Cambria Math" w:hAnsi="Cambria Math"/>
          </w:rPr>
          <m:t>D=</m:t>
        </m:r>
        <m:f>
          <m:fPr>
            <m:ctrlPr>
              <w:rPr>
                <w:rFonts w:ascii="Cambria Math" w:hAnsi="Cambria Math"/>
                <w:i/>
              </w:rPr>
            </m:ctrlPr>
          </m:fPr>
          <m:num>
            <m:sSub>
              <m:sSubPr>
                <m:ctrlPr>
                  <w:rPr>
                    <w:rFonts w:ascii="Cambria Math" w:hAnsi="Cambria Math"/>
                    <w:i/>
                  </w:rPr>
                </m:ctrlPr>
              </m:sSubPr>
              <m:e>
                <m:r>
                  <w:rPr>
                    <w:rFonts w:ascii="Cambria Math" w:hAnsi="Cambria Math"/>
                  </w:rPr>
                  <m:t>C</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num>
          <m:den>
            <m:sSub>
              <m:sSubPr>
                <m:ctrlPr>
                  <w:rPr>
                    <w:rFonts w:ascii="Cambria Math" w:hAnsi="Cambria Math"/>
                    <w:i/>
                  </w:rPr>
                </m:ctrlPr>
              </m:sSubPr>
              <m:e>
                <m:r>
                  <w:rPr>
                    <w:rFonts w:ascii="Cambria Math" w:hAnsi="Cambria Math"/>
                  </w:rPr>
                  <m:t>C</m:t>
                </m:r>
              </m:e>
              <m:sub>
                <m:r>
                  <w:rPr>
                    <w:rFonts w:ascii="Cambria Math" w:hAnsi="Cambria Math"/>
                  </w:rPr>
                  <m:t>i</m:t>
                </m:r>
              </m:sub>
            </m:sSub>
          </m:den>
        </m:f>
        <m:r>
          <w:rPr>
            <w:rFonts w:ascii="Cambria Math" w:hAnsi="Cambria Math"/>
          </w:rPr>
          <m:t>×100%</m:t>
        </m:r>
      </m:oMath>
      <w:r w:rsidRPr="00AC6B93">
        <w:rPr>
          <w:rFonts w:ascii="微软雅黑" w:eastAsia="微软雅黑" w:hAnsi="微软雅黑"/>
        </w:rPr>
        <w:tab/>
      </w:r>
      <w:r>
        <w:t>(</w:t>
      </w:r>
      <w:r>
        <w:fldChar w:fldCharType="begin"/>
      </w:r>
      <w:r>
        <w:instrText xml:space="preserve"> AUTONUM </w:instrText>
      </w:r>
      <w:r>
        <w:fldChar w:fldCharType="end"/>
      </w:r>
      <w:r>
        <w:t>)</w:t>
      </w:r>
    </w:p>
    <w:p w:rsidR="00AC6B93" w:rsidRDefault="00AC6B93" w:rsidP="00AC6B93">
      <w:pPr>
        <w:pStyle w:val="afffffe"/>
        <w:ind w:firstLine="420"/>
      </w:pPr>
      <w:r>
        <w:rPr>
          <w:rFonts w:hint="eastAsia"/>
        </w:rPr>
        <w:t>式中：</w:t>
      </w:r>
    </w:p>
    <w:p w:rsidR="00AC6B93" w:rsidRPr="00AC6B93" w:rsidRDefault="00AC6B93" w:rsidP="00AC6B93">
      <w:pPr>
        <w:pStyle w:val="affffff"/>
        <w:ind w:firstLine="420"/>
      </w:pPr>
      <w:r w:rsidRPr="00AC6B93">
        <w:rPr>
          <w:i/>
        </w:rPr>
        <w:t>D</w:t>
      </w:r>
      <w:r w:rsidRPr="00AC6B93">
        <w:t xml:space="preserve"> </w:t>
      </w:r>
      <w:r w:rsidRPr="00AC6B93">
        <w:t>——</w:t>
      </w:r>
      <w:r w:rsidRPr="00AC6B93">
        <w:rPr>
          <w:rFonts w:hAnsi="宋体"/>
        </w:rPr>
        <w:t>Cc</w:t>
      </w:r>
      <w:r w:rsidRPr="00AC6B93">
        <w:rPr>
          <w:rFonts w:hAnsi="宋体" w:hint="eastAsia"/>
        </w:rPr>
        <w:t>与校准点</w:t>
      </w:r>
      <w:r w:rsidRPr="00AC6B93">
        <w:rPr>
          <w:rFonts w:hAnsi="宋体"/>
        </w:rPr>
        <w:t>C</w:t>
      </w:r>
      <w:r w:rsidRPr="00AC6B93">
        <w:rPr>
          <w:rFonts w:hAnsi="宋体"/>
          <w:vertAlign w:val="subscript"/>
        </w:rPr>
        <w:t>i</w:t>
      </w:r>
      <w:r w:rsidRPr="00AC6B93">
        <w:rPr>
          <w:rFonts w:hAnsi="宋体" w:hint="eastAsia"/>
        </w:rPr>
        <w:t>的相对偏差，％；</w:t>
      </w:r>
    </w:p>
    <w:p w:rsidR="00AC6B93" w:rsidRPr="00AC6B93" w:rsidRDefault="00AC6B93" w:rsidP="00AC6B93">
      <w:pPr>
        <w:pStyle w:val="affffff"/>
        <w:ind w:firstLine="420"/>
        <w:rPr>
          <w:rFonts w:hAnsi="宋体"/>
        </w:rPr>
      </w:pPr>
      <w:r w:rsidRPr="00AC6B93">
        <w:rPr>
          <w:i/>
        </w:rPr>
        <w:t>C</w:t>
      </w:r>
      <w:r w:rsidRPr="00AC6B93">
        <w:rPr>
          <w:i/>
          <w:vertAlign w:val="subscript"/>
        </w:rPr>
        <w:t>i</w:t>
      </w:r>
      <w:r w:rsidRPr="00AC6B93">
        <w:t xml:space="preserve"> </w:t>
      </w:r>
      <w:r w:rsidRPr="00AC6B93">
        <w:t>——</w:t>
      </w:r>
      <w:r w:rsidRPr="00AC6B93">
        <w:rPr>
          <w:rFonts w:hAnsi="宋体" w:hint="eastAsia"/>
        </w:rPr>
        <w:t>校准点的质量浓度的</w:t>
      </w:r>
      <w:r w:rsidRPr="00AC6B93">
        <w:rPr>
          <w:rFonts w:hAnsi="宋体"/>
        </w:rPr>
        <w:t>数值</w:t>
      </w:r>
      <w:r w:rsidRPr="00AC6B93">
        <w:rPr>
          <w:rFonts w:hAnsi="宋体" w:hint="eastAsia"/>
        </w:rPr>
        <w:t>，单位</w:t>
      </w:r>
      <w:r w:rsidRPr="00AC6B93">
        <w:rPr>
          <w:rFonts w:hAnsi="宋体"/>
        </w:rPr>
        <w:t>为微克每升</w:t>
      </w:r>
      <w:r w:rsidRPr="00AC6B93">
        <w:rPr>
          <w:rFonts w:hAnsi="宋体" w:hint="eastAsia"/>
        </w:rPr>
        <w:t>(</w:t>
      </w:r>
      <w:proofErr w:type="spellStart"/>
      <w:r w:rsidRPr="00AC6B93">
        <w:rPr>
          <w:rFonts w:hAnsi="宋体"/>
        </w:rPr>
        <w:t>μg</w:t>
      </w:r>
      <w:proofErr w:type="spellEnd"/>
      <w:r w:rsidRPr="00AC6B93">
        <w:rPr>
          <w:rFonts w:hAnsi="宋体"/>
        </w:rPr>
        <w:t>/L</w:t>
      </w:r>
      <w:r w:rsidRPr="00AC6B93">
        <w:rPr>
          <w:rFonts w:hAnsi="宋体" w:hint="eastAsia"/>
        </w:rPr>
        <w:t>)；</w:t>
      </w:r>
    </w:p>
    <w:p w:rsidR="00AC6B93" w:rsidRPr="00AC6B93" w:rsidRDefault="00AC6B93" w:rsidP="00AC6B93">
      <w:pPr>
        <w:pStyle w:val="affffff"/>
        <w:ind w:firstLine="420"/>
      </w:pPr>
      <w:r w:rsidRPr="00AC6B93">
        <w:rPr>
          <w:i/>
        </w:rPr>
        <w:t xml:space="preserve">Cc </w:t>
      </w:r>
      <w:r w:rsidRPr="00AC6B93">
        <w:t>——</w:t>
      </w:r>
      <w:r w:rsidRPr="00AC6B93">
        <w:rPr>
          <w:rFonts w:hAnsi="宋体" w:hint="eastAsia"/>
        </w:rPr>
        <w:t>测定的该校准点的质量浓度的</w:t>
      </w:r>
      <w:r w:rsidRPr="00AC6B93">
        <w:rPr>
          <w:rFonts w:hAnsi="宋体"/>
        </w:rPr>
        <w:t>数值</w:t>
      </w:r>
      <w:r w:rsidRPr="00AC6B93">
        <w:rPr>
          <w:rFonts w:hAnsi="宋体" w:hint="eastAsia"/>
        </w:rPr>
        <w:t>，单位为</w:t>
      </w:r>
      <w:r w:rsidRPr="00AC6B93">
        <w:rPr>
          <w:rFonts w:hAnsi="宋体"/>
        </w:rPr>
        <w:t>微克每升</w:t>
      </w:r>
      <w:r w:rsidRPr="00AC6B93">
        <w:rPr>
          <w:rFonts w:hAnsi="宋体" w:hint="eastAsia"/>
        </w:rPr>
        <w:t>(</w:t>
      </w:r>
      <w:proofErr w:type="spellStart"/>
      <w:r w:rsidRPr="00AC6B93">
        <w:rPr>
          <w:rFonts w:hAnsi="宋体"/>
        </w:rPr>
        <w:t>μg</w:t>
      </w:r>
      <w:proofErr w:type="spellEnd"/>
      <w:r w:rsidRPr="00AC6B93">
        <w:rPr>
          <w:rFonts w:hAnsi="宋体"/>
        </w:rPr>
        <w:t>/L)</w:t>
      </w:r>
      <w:r w:rsidRPr="00AC6B93">
        <w:rPr>
          <w:rFonts w:hAnsi="宋体" w:hint="eastAsia"/>
        </w:rPr>
        <w:t>。</w:t>
      </w:r>
    </w:p>
    <w:p w:rsidR="00AC6B93" w:rsidRPr="00AC6B93" w:rsidRDefault="00AC6B93" w:rsidP="00B028C3">
      <w:pPr>
        <w:pStyle w:val="afffa"/>
      </w:pPr>
      <w:r w:rsidRPr="00AC6B93">
        <w:rPr>
          <w:rFonts w:hint="eastAsia"/>
        </w:rPr>
        <w:t>如果</w:t>
      </w:r>
      <w:r w:rsidRPr="00AC6B93">
        <w:t>D</w:t>
      </w:r>
      <w:r w:rsidRPr="00AC6B93">
        <w:t>≤</w:t>
      </w:r>
      <w:r w:rsidRPr="00AC6B93">
        <w:t>20</w:t>
      </w:r>
      <w:r w:rsidRPr="00AC6B93">
        <w:rPr>
          <w:rFonts w:hint="eastAsia"/>
        </w:rPr>
        <w:t>％，则初始标准曲线仍能继续使用；如果任何一个化合物的</w:t>
      </w:r>
      <w:r w:rsidRPr="00AC6B93">
        <w:t>D</w:t>
      </w:r>
      <w:r w:rsidRPr="00AC6B93">
        <w:rPr>
          <w:rFonts w:hint="eastAsia"/>
        </w:rPr>
        <w:t>＞</w:t>
      </w:r>
      <w:r w:rsidRPr="00AC6B93">
        <w:t>20</w:t>
      </w:r>
      <w:r w:rsidRPr="00AC6B93">
        <w:rPr>
          <w:rFonts w:hint="eastAsia"/>
        </w:rPr>
        <w:t>％，</w:t>
      </w:r>
      <w:r w:rsidR="009B0BB3">
        <w:rPr>
          <w:rFonts w:hint="eastAsia"/>
        </w:rPr>
        <w:t>应</w:t>
      </w:r>
      <w:r w:rsidRPr="00AC6B93">
        <w:rPr>
          <w:rFonts w:hint="eastAsia"/>
        </w:rPr>
        <w:t>重新绘制新的标准曲线。</w:t>
      </w:r>
    </w:p>
    <w:p w:rsidR="001C1642" w:rsidRDefault="005F50F5" w:rsidP="00BB7E19">
      <w:pPr>
        <w:pStyle w:val="afff5"/>
        <w:spacing w:before="120" w:after="120"/>
        <w:ind w:left="0"/>
      </w:pPr>
      <w:r>
        <w:rPr>
          <w:rFonts w:hint="eastAsia"/>
        </w:rPr>
        <w:t>校准曲线的</w:t>
      </w:r>
      <w:r>
        <w:t>绘制</w:t>
      </w:r>
      <w:bookmarkEnd w:id="100"/>
    </w:p>
    <w:p w:rsidR="00FC3994" w:rsidRPr="00C279C7" w:rsidRDefault="00FC3994" w:rsidP="00487471">
      <w:pPr>
        <w:pStyle w:val="afffffffffb"/>
        <w:ind w:left="0"/>
        <w:rPr>
          <w:rFonts w:hAnsi="宋体"/>
        </w:rPr>
      </w:pPr>
      <w:bookmarkStart w:id="101" w:name="_Toc107928354"/>
      <w:r w:rsidRPr="00A135C8">
        <w:rPr>
          <w:rFonts w:hint="eastAsia"/>
        </w:rPr>
        <w:t>取</w:t>
      </w:r>
      <w:r w:rsidRPr="00C279C7">
        <w:rPr>
          <w:rFonts w:hAnsi="宋体" w:hint="eastAsia"/>
        </w:rPr>
        <w:t>一定量</w:t>
      </w:r>
      <w:proofErr w:type="gramStart"/>
      <w:r w:rsidRPr="00C279C7">
        <w:rPr>
          <w:rFonts w:hAnsi="宋体" w:hint="eastAsia"/>
        </w:rPr>
        <w:t>喹</w:t>
      </w:r>
      <w:proofErr w:type="gramEnd"/>
      <w:r w:rsidRPr="00C279C7">
        <w:rPr>
          <w:rFonts w:hAnsi="宋体" w:hint="eastAsia"/>
        </w:rPr>
        <w:t>诺酮类抗生素标准使用液（</w:t>
      </w:r>
      <w:r w:rsidR="00EE5D73" w:rsidRPr="00C279C7">
        <w:rPr>
          <w:rFonts w:hAnsi="宋体"/>
        </w:rPr>
        <w:t>5.11</w:t>
      </w:r>
      <w:r w:rsidRPr="00C279C7">
        <w:rPr>
          <w:rFonts w:hAnsi="宋体" w:hint="eastAsia"/>
        </w:rPr>
        <w:t>），制备至少</w:t>
      </w:r>
      <w:r w:rsidRPr="00C279C7">
        <w:rPr>
          <w:rFonts w:hAnsi="宋体"/>
        </w:rPr>
        <w:t>5</w:t>
      </w:r>
      <w:r w:rsidRPr="00C279C7">
        <w:rPr>
          <w:rFonts w:hAnsi="宋体" w:hint="eastAsia"/>
        </w:rPr>
        <w:t>个浓度点的标准系列，</w:t>
      </w:r>
      <w:proofErr w:type="gramStart"/>
      <w:r w:rsidRPr="00C279C7">
        <w:rPr>
          <w:rFonts w:hAnsi="宋体" w:hint="eastAsia"/>
        </w:rPr>
        <w:t>喹</w:t>
      </w:r>
      <w:proofErr w:type="gramEnd"/>
      <w:r w:rsidRPr="00C279C7">
        <w:rPr>
          <w:rFonts w:hAnsi="宋体" w:hint="eastAsia"/>
        </w:rPr>
        <w:t>诺酮类抗生素的质量浓度分别为</w:t>
      </w:r>
      <w:r w:rsidR="00C279C7">
        <w:rPr>
          <w:rFonts w:hAnsi="宋体"/>
        </w:rPr>
        <w:t>2.0</w:t>
      </w:r>
      <w:r w:rsidR="00C279C7">
        <w:rPr>
          <w:rFonts w:hAnsi="宋体"/>
          <w:vertAlign w:val="superscript"/>
        </w:rPr>
        <w:t xml:space="preserve"> </w:t>
      </w:r>
      <w:proofErr w:type="spellStart"/>
      <w:r w:rsidRPr="00C279C7">
        <w:rPr>
          <w:rFonts w:hAnsi="宋体"/>
        </w:rPr>
        <w:t>μg</w:t>
      </w:r>
      <w:proofErr w:type="spellEnd"/>
      <w:r w:rsidRPr="00C279C7">
        <w:rPr>
          <w:rFonts w:hAnsi="宋体"/>
        </w:rPr>
        <w:t>/L</w:t>
      </w:r>
      <w:r w:rsidRPr="00C279C7">
        <w:rPr>
          <w:rFonts w:hAnsi="宋体" w:hint="eastAsia"/>
        </w:rPr>
        <w:t>、</w:t>
      </w:r>
      <w:r w:rsidR="00C279C7">
        <w:rPr>
          <w:rFonts w:hAnsi="宋体"/>
        </w:rPr>
        <w:t>5.0</w:t>
      </w:r>
      <w:r w:rsidR="00C279C7">
        <w:rPr>
          <w:rFonts w:hAnsi="宋体"/>
          <w:vertAlign w:val="superscript"/>
        </w:rPr>
        <w:t xml:space="preserve"> </w:t>
      </w:r>
      <w:proofErr w:type="spellStart"/>
      <w:r w:rsidRPr="00C279C7">
        <w:rPr>
          <w:rFonts w:hAnsi="宋体"/>
        </w:rPr>
        <w:t>μg</w:t>
      </w:r>
      <w:proofErr w:type="spellEnd"/>
      <w:r w:rsidRPr="00C279C7">
        <w:rPr>
          <w:rFonts w:hAnsi="宋体"/>
        </w:rPr>
        <w:t>/L</w:t>
      </w:r>
      <w:r w:rsidRPr="00C279C7">
        <w:rPr>
          <w:rFonts w:hAnsi="宋体" w:hint="eastAsia"/>
        </w:rPr>
        <w:t>、</w:t>
      </w:r>
      <w:r w:rsidR="00C279C7">
        <w:rPr>
          <w:rFonts w:hAnsi="宋体"/>
        </w:rPr>
        <w:t>10.0</w:t>
      </w:r>
      <w:r w:rsidR="00C279C7">
        <w:rPr>
          <w:rFonts w:hAnsi="宋体"/>
          <w:vertAlign w:val="superscript"/>
        </w:rPr>
        <w:t xml:space="preserve"> </w:t>
      </w:r>
      <w:proofErr w:type="spellStart"/>
      <w:r w:rsidRPr="00C279C7">
        <w:rPr>
          <w:rFonts w:hAnsi="宋体"/>
        </w:rPr>
        <w:t>μg</w:t>
      </w:r>
      <w:proofErr w:type="spellEnd"/>
      <w:r w:rsidRPr="00C279C7">
        <w:rPr>
          <w:rFonts w:hAnsi="宋体"/>
        </w:rPr>
        <w:t>/L</w:t>
      </w:r>
      <w:r w:rsidRPr="00C279C7">
        <w:rPr>
          <w:rFonts w:hAnsi="宋体" w:hint="eastAsia"/>
        </w:rPr>
        <w:t>、</w:t>
      </w:r>
      <w:r w:rsidR="00C279C7">
        <w:rPr>
          <w:rFonts w:hAnsi="宋体"/>
        </w:rPr>
        <w:t>20.0</w:t>
      </w:r>
      <w:r w:rsidR="00C279C7">
        <w:rPr>
          <w:rFonts w:hAnsi="宋体"/>
          <w:vertAlign w:val="superscript"/>
        </w:rPr>
        <w:t xml:space="preserve"> </w:t>
      </w:r>
      <w:proofErr w:type="spellStart"/>
      <w:r w:rsidRPr="00C279C7">
        <w:rPr>
          <w:rFonts w:hAnsi="宋体"/>
        </w:rPr>
        <w:t>μg</w:t>
      </w:r>
      <w:proofErr w:type="spellEnd"/>
      <w:r w:rsidRPr="00C279C7">
        <w:rPr>
          <w:rFonts w:hAnsi="宋体"/>
        </w:rPr>
        <w:t>/L</w:t>
      </w:r>
      <w:r w:rsidRPr="00C279C7">
        <w:rPr>
          <w:rFonts w:hAnsi="宋体" w:hint="eastAsia"/>
        </w:rPr>
        <w:t>、</w:t>
      </w:r>
      <w:r w:rsidRPr="00C279C7">
        <w:rPr>
          <w:rFonts w:hAnsi="宋体"/>
        </w:rPr>
        <w:t>4</w:t>
      </w:r>
      <w:r w:rsidR="00C279C7">
        <w:rPr>
          <w:rFonts w:hAnsi="宋体"/>
        </w:rPr>
        <w:t>0.0</w:t>
      </w:r>
      <w:r w:rsidR="00C279C7">
        <w:rPr>
          <w:rFonts w:hAnsi="宋体"/>
          <w:vertAlign w:val="superscript"/>
        </w:rPr>
        <w:t xml:space="preserve"> </w:t>
      </w:r>
      <w:proofErr w:type="spellStart"/>
      <w:r w:rsidRPr="00C279C7">
        <w:rPr>
          <w:rFonts w:hAnsi="宋体"/>
        </w:rPr>
        <w:t>μg</w:t>
      </w:r>
      <w:proofErr w:type="spellEnd"/>
      <w:r w:rsidRPr="00C279C7">
        <w:rPr>
          <w:rFonts w:hAnsi="宋体"/>
        </w:rPr>
        <w:t>/L</w:t>
      </w:r>
      <w:r w:rsidRPr="00C279C7">
        <w:rPr>
          <w:rFonts w:hAnsi="宋体" w:hint="eastAsia"/>
        </w:rPr>
        <w:t>、</w:t>
      </w:r>
      <w:r w:rsidRPr="00C279C7">
        <w:rPr>
          <w:rFonts w:hAnsi="宋体"/>
        </w:rPr>
        <w:t>6</w:t>
      </w:r>
      <w:r w:rsidR="00C279C7">
        <w:rPr>
          <w:rFonts w:hAnsi="宋体"/>
        </w:rPr>
        <w:t>0.0</w:t>
      </w:r>
      <w:r w:rsidR="00C279C7">
        <w:rPr>
          <w:rFonts w:hAnsi="宋体"/>
          <w:vertAlign w:val="superscript"/>
        </w:rPr>
        <w:t xml:space="preserve"> </w:t>
      </w:r>
      <w:proofErr w:type="spellStart"/>
      <w:r w:rsidRPr="00C279C7">
        <w:rPr>
          <w:rFonts w:hAnsi="宋体"/>
        </w:rPr>
        <w:t>μg</w:t>
      </w:r>
      <w:proofErr w:type="spellEnd"/>
      <w:r w:rsidRPr="00C279C7">
        <w:rPr>
          <w:rFonts w:hAnsi="宋体"/>
        </w:rPr>
        <w:t>/L</w:t>
      </w:r>
      <w:r w:rsidRPr="00C279C7">
        <w:rPr>
          <w:rFonts w:hAnsi="宋体" w:hint="eastAsia"/>
        </w:rPr>
        <w:t>、</w:t>
      </w:r>
      <w:r w:rsidRPr="00C279C7">
        <w:rPr>
          <w:rFonts w:hAnsi="宋体"/>
        </w:rPr>
        <w:t>8</w:t>
      </w:r>
      <w:r w:rsidR="00C279C7">
        <w:rPr>
          <w:rFonts w:hAnsi="宋体"/>
        </w:rPr>
        <w:t>0.0</w:t>
      </w:r>
      <w:r w:rsidR="00C279C7">
        <w:rPr>
          <w:rFonts w:hAnsi="宋体"/>
          <w:vertAlign w:val="superscript"/>
        </w:rPr>
        <w:t xml:space="preserve"> </w:t>
      </w:r>
      <w:proofErr w:type="spellStart"/>
      <w:r w:rsidRPr="00C279C7">
        <w:rPr>
          <w:rFonts w:hAnsi="宋体"/>
        </w:rPr>
        <w:t>μg</w:t>
      </w:r>
      <w:proofErr w:type="spellEnd"/>
      <w:r w:rsidRPr="00C279C7">
        <w:rPr>
          <w:rFonts w:hAnsi="宋体"/>
        </w:rPr>
        <w:t>/L</w:t>
      </w:r>
      <w:r w:rsidRPr="00C279C7">
        <w:rPr>
          <w:rFonts w:hAnsi="宋体" w:hint="eastAsia"/>
        </w:rPr>
        <w:t>和</w:t>
      </w:r>
      <w:r w:rsidR="00C279C7">
        <w:rPr>
          <w:rFonts w:hAnsi="宋体"/>
        </w:rPr>
        <w:t>100</w:t>
      </w:r>
      <w:r w:rsidR="00C279C7">
        <w:rPr>
          <w:rFonts w:hAnsi="宋体"/>
          <w:vertAlign w:val="superscript"/>
        </w:rPr>
        <w:t xml:space="preserve"> </w:t>
      </w:r>
      <w:proofErr w:type="spellStart"/>
      <w:r w:rsidRPr="00C279C7">
        <w:rPr>
          <w:rFonts w:hAnsi="宋体"/>
        </w:rPr>
        <w:t>μg</w:t>
      </w:r>
      <w:proofErr w:type="spellEnd"/>
      <w:r w:rsidRPr="00C279C7">
        <w:rPr>
          <w:rFonts w:hAnsi="宋体"/>
        </w:rPr>
        <w:t>/L</w:t>
      </w:r>
      <w:r w:rsidRPr="00C279C7">
        <w:rPr>
          <w:rFonts w:hAnsi="宋体" w:hint="eastAsia"/>
        </w:rPr>
        <w:t>，贮存在棕色进样小瓶中，校准曲线</w:t>
      </w:r>
      <w:proofErr w:type="gramStart"/>
      <w:r w:rsidRPr="00C279C7">
        <w:rPr>
          <w:rFonts w:hAnsi="宋体" w:hint="eastAsia"/>
        </w:rPr>
        <w:t>需临用现</w:t>
      </w:r>
      <w:proofErr w:type="gramEnd"/>
      <w:r w:rsidRPr="00C279C7">
        <w:rPr>
          <w:rFonts w:hAnsi="宋体" w:hint="eastAsia"/>
        </w:rPr>
        <w:t>配。</w:t>
      </w:r>
    </w:p>
    <w:p w:rsidR="00FC3994" w:rsidRDefault="00FC3994" w:rsidP="00487471">
      <w:pPr>
        <w:pStyle w:val="afffffffffb"/>
        <w:ind w:left="0"/>
      </w:pPr>
      <w:r w:rsidRPr="00C279C7">
        <w:rPr>
          <w:rFonts w:hAnsi="宋体" w:hint="eastAsia"/>
        </w:rPr>
        <w:t>在仪器最佳工作条件下，对标</w:t>
      </w:r>
      <w:r w:rsidRPr="00A135C8">
        <w:rPr>
          <w:rFonts w:hint="eastAsia"/>
        </w:rPr>
        <w:t>准系列溶液进样，以</w:t>
      </w:r>
      <w:r>
        <w:rPr>
          <w:rFonts w:hint="eastAsia"/>
        </w:rPr>
        <w:t>目标</w:t>
      </w:r>
      <w:r w:rsidRPr="00A135C8">
        <w:rPr>
          <w:rFonts w:hint="eastAsia"/>
        </w:rPr>
        <w:t>组分</w:t>
      </w:r>
      <w:r>
        <w:rPr>
          <w:rFonts w:hint="eastAsia"/>
        </w:rPr>
        <w:t>的</w:t>
      </w:r>
      <w:r w:rsidRPr="00A135C8">
        <w:rPr>
          <w:rFonts w:hint="eastAsia"/>
        </w:rPr>
        <w:t>峰面积为纵坐标，标准系列溶液的浓度为横坐标绘制标准曲线。</w:t>
      </w:r>
    </w:p>
    <w:p w:rsidR="001C1642" w:rsidRDefault="005F50F5" w:rsidP="00BB7E19">
      <w:pPr>
        <w:pStyle w:val="afff5"/>
        <w:spacing w:before="120" w:after="120"/>
        <w:ind w:left="0"/>
      </w:pPr>
      <w:r>
        <w:rPr>
          <w:rFonts w:hint="eastAsia"/>
        </w:rPr>
        <w:t>样品测定</w:t>
      </w:r>
      <w:bookmarkEnd w:id="101"/>
    </w:p>
    <w:p w:rsidR="005F50F5" w:rsidRPr="00E51F79" w:rsidRDefault="005F50F5" w:rsidP="00487471">
      <w:pPr>
        <w:pStyle w:val="affffff"/>
        <w:ind w:firstLine="420"/>
      </w:pPr>
      <w:proofErr w:type="gramStart"/>
      <w:r w:rsidRPr="00236C5A">
        <w:rPr>
          <w:rFonts w:hint="eastAsia"/>
        </w:rPr>
        <w:t>取待</w:t>
      </w:r>
      <w:r w:rsidRPr="00E51F79">
        <w:t>测试</w:t>
      </w:r>
      <w:proofErr w:type="gramEnd"/>
      <w:r w:rsidRPr="00E51F79">
        <w:t>样</w:t>
      </w:r>
      <w:r w:rsidRPr="005F50F5">
        <w:t>（</w:t>
      </w:r>
      <w:r w:rsidR="00EE5D73">
        <w:t>7</w:t>
      </w:r>
      <w:r w:rsidRPr="005F50F5">
        <w:t>.3）</w:t>
      </w:r>
      <w:r w:rsidRPr="00E51F79">
        <w:t>，按照与绘制校准曲线相同的仪器分析条件进行测定。</w:t>
      </w:r>
    </w:p>
    <w:p w:rsidR="001C1642" w:rsidRDefault="005F50F5" w:rsidP="00BB7E19">
      <w:pPr>
        <w:pStyle w:val="afff5"/>
        <w:spacing w:before="120" w:after="120"/>
        <w:ind w:left="0"/>
      </w:pPr>
      <w:bookmarkStart w:id="102" w:name="_Toc107928355"/>
      <w:r>
        <w:rPr>
          <w:rFonts w:hint="eastAsia"/>
        </w:rPr>
        <w:t>空白试验</w:t>
      </w:r>
      <w:bookmarkEnd w:id="102"/>
    </w:p>
    <w:p w:rsidR="005F50F5" w:rsidRPr="00E51F79" w:rsidRDefault="005F50F5" w:rsidP="00FA6F57">
      <w:pPr>
        <w:pStyle w:val="affffff"/>
        <w:ind w:firstLine="420"/>
      </w:pPr>
      <w:r w:rsidRPr="00E51F79">
        <w:t>按与试样测定相同的条件</w:t>
      </w:r>
      <w:r w:rsidRPr="005F50F5">
        <w:t>（</w:t>
      </w:r>
      <w:r w:rsidR="00EE5D73">
        <w:t>8</w:t>
      </w:r>
      <w:r w:rsidRPr="005F50F5">
        <w:t>.1）进行空白试样（</w:t>
      </w:r>
      <w:r w:rsidR="00EE5D73">
        <w:t>7</w:t>
      </w:r>
      <w:r w:rsidRPr="005F50F5">
        <w:t>.4）的测定。</w:t>
      </w:r>
    </w:p>
    <w:p w:rsidR="001C1642" w:rsidRDefault="005F50F5" w:rsidP="00FA6F57">
      <w:pPr>
        <w:pStyle w:val="afff4"/>
        <w:spacing w:before="240" w:after="240"/>
      </w:pPr>
      <w:bookmarkStart w:id="103" w:name="_Toc107928356"/>
      <w:bookmarkStart w:id="104" w:name="_Toc108792615"/>
      <w:bookmarkStart w:id="105" w:name="_Toc109124800"/>
      <w:r>
        <w:rPr>
          <w:rFonts w:hint="eastAsia"/>
        </w:rPr>
        <w:t>结果计算及</w:t>
      </w:r>
      <w:r>
        <w:t>表示</w:t>
      </w:r>
      <w:bookmarkEnd w:id="103"/>
      <w:bookmarkEnd w:id="104"/>
      <w:bookmarkEnd w:id="105"/>
    </w:p>
    <w:p w:rsidR="001C1642" w:rsidRDefault="005F50F5" w:rsidP="00BB7E19">
      <w:pPr>
        <w:pStyle w:val="afff5"/>
        <w:spacing w:before="120" w:after="120"/>
        <w:ind w:left="0"/>
      </w:pPr>
      <w:bookmarkStart w:id="106" w:name="_Toc107928357"/>
      <w:r>
        <w:rPr>
          <w:rFonts w:hint="eastAsia"/>
        </w:rPr>
        <w:t>目标化合物的</w:t>
      </w:r>
      <w:r>
        <w:t>定性分析</w:t>
      </w:r>
      <w:bookmarkEnd w:id="106"/>
    </w:p>
    <w:p w:rsidR="005F50F5" w:rsidRDefault="005F50F5" w:rsidP="00DA0DBD">
      <w:pPr>
        <w:pStyle w:val="affffff"/>
        <w:ind w:firstLine="420"/>
      </w:pPr>
      <w:r w:rsidRPr="00C52BDB">
        <w:t>在相同的实验条件下，样品中待测物质的保留时间与标准溶液的保留时间偏差在</w:t>
      </w:r>
      <w:r w:rsidRPr="00C52BDB">
        <w:t>±</w:t>
      </w:r>
      <w:r w:rsidR="007A645C">
        <w:t>2.5</w:t>
      </w:r>
      <w:r w:rsidR="00AC6B93" w:rsidRPr="007A645C">
        <w:rPr>
          <w:rFonts w:hint="eastAsia"/>
        </w:rPr>
        <w:t>％</w:t>
      </w:r>
      <w:r w:rsidR="007A645C">
        <w:rPr>
          <w:rFonts w:hint="eastAsia"/>
        </w:rPr>
        <w:t>之</w:t>
      </w:r>
      <w:r w:rsidRPr="00C52BDB">
        <w:t>内；每种化合物的质谱定性离子至少应包括一个母离子和两个子离子，且样品中各组分定性离子的相对丰度与浓度接近的混合标准溶液中对应的定性离子的相对丰度进行比较，偏差不超过表3规定的范围，则可判定为样品中存在对应的待测物。</w:t>
      </w:r>
    </w:p>
    <w:p w:rsidR="005F50F5" w:rsidRDefault="005F50F5" w:rsidP="00487471">
      <w:pPr>
        <w:pStyle w:val="affa"/>
        <w:spacing w:before="120" w:after="120"/>
      </w:pPr>
      <w:r w:rsidRPr="00AB018D">
        <w:rPr>
          <w:rFonts w:hint="eastAsia"/>
        </w:rPr>
        <w:t>定性确证时相对离子丰度的最大允许偏差</w:t>
      </w:r>
    </w:p>
    <w:tbl>
      <w:tblPr>
        <w:tblStyle w:val="afffff1"/>
        <w:tblW w:w="9355"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71"/>
        <w:gridCol w:w="1871"/>
        <w:gridCol w:w="1871"/>
        <w:gridCol w:w="1871"/>
        <w:gridCol w:w="1871"/>
      </w:tblGrid>
      <w:tr w:rsidR="00550207" w:rsidRPr="00F451CC" w:rsidTr="00B8523F">
        <w:trPr>
          <w:trHeight w:val="340"/>
          <w:jc w:val="center"/>
        </w:trPr>
        <w:tc>
          <w:tcPr>
            <w:tcW w:w="1871" w:type="dxa"/>
            <w:tcBorders>
              <w:bottom w:val="single" w:sz="8" w:space="0" w:color="auto"/>
            </w:tcBorders>
            <w:shd w:val="clear" w:color="auto" w:fill="auto"/>
            <w:vAlign w:val="center"/>
          </w:tcPr>
          <w:p w:rsidR="00550207" w:rsidRPr="00F451CC" w:rsidRDefault="00F072EC" w:rsidP="00550207">
            <w:pPr>
              <w:pStyle w:val="affffffffff3"/>
              <w:rPr>
                <w:rFonts w:hAnsi="宋体"/>
              </w:rPr>
            </w:pPr>
            <w:r w:rsidRPr="00F451CC">
              <w:rPr>
                <w:rFonts w:hAnsi="宋体"/>
              </w:rPr>
              <w:t>相对离子丰度K</w:t>
            </w:r>
          </w:p>
        </w:tc>
        <w:tc>
          <w:tcPr>
            <w:tcW w:w="1871" w:type="dxa"/>
            <w:tcBorders>
              <w:bottom w:val="single" w:sz="8" w:space="0" w:color="auto"/>
            </w:tcBorders>
            <w:shd w:val="clear" w:color="auto" w:fill="auto"/>
            <w:vAlign w:val="center"/>
          </w:tcPr>
          <w:p w:rsidR="00550207" w:rsidRPr="00F451CC" w:rsidRDefault="00F072EC" w:rsidP="00550207">
            <w:pPr>
              <w:pStyle w:val="affffffffff3"/>
              <w:rPr>
                <w:rFonts w:hAnsi="宋体"/>
              </w:rPr>
            </w:pPr>
            <w:r w:rsidRPr="00F451CC">
              <w:rPr>
                <w:rFonts w:hAnsi="宋体"/>
              </w:rPr>
              <w:t>K＞50</w:t>
            </w:r>
          </w:p>
        </w:tc>
        <w:tc>
          <w:tcPr>
            <w:tcW w:w="1871" w:type="dxa"/>
            <w:tcBorders>
              <w:bottom w:val="single" w:sz="8" w:space="0" w:color="auto"/>
            </w:tcBorders>
            <w:shd w:val="clear" w:color="auto" w:fill="auto"/>
            <w:vAlign w:val="center"/>
          </w:tcPr>
          <w:p w:rsidR="00550207" w:rsidRPr="00F451CC" w:rsidRDefault="00F072EC" w:rsidP="00550207">
            <w:pPr>
              <w:pStyle w:val="affffffffff3"/>
              <w:rPr>
                <w:rFonts w:hAnsi="宋体"/>
              </w:rPr>
            </w:pPr>
            <w:r w:rsidRPr="00F451CC">
              <w:rPr>
                <w:rFonts w:hAnsi="宋体"/>
              </w:rPr>
              <w:t>20＜K≤50</w:t>
            </w:r>
          </w:p>
        </w:tc>
        <w:tc>
          <w:tcPr>
            <w:tcW w:w="1871" w:type="dxa"/>
            <w:tcBorders>
              <w:bottom w:val="single" w:sz="8" w:space="0" w:color="auto"/>
            </w:tcBorders>
            <w:shd w:val="clear" w:color="auto" w:fill="auto"/>
            <w:vAlign w:val="center"/>
          </w:tcPr>
          <w:p w:rsidR="00550207" w:rsidRPr="00F451CC" w:rsidRDefault="00F072EC" w:rsidP="00550207">
            <w:pPr>
              <w:pStyle w:val="affffffffff3"/>
              <w:rPr>
                <w:rFonts w:hAnsi="宋体"/>
              </w:rPr>
            </w:pPr>
            <w:r w:rsidRPr="00F451CC">
              <w:rPr>
                <w:rFonts w:hAnsi="宋体"/>
              </w:rPr>
              <w:t>10＜K≤20</w:t>
            </w:r>
          </w:p>
        </w:tc>
        <w:tc>
          <w:tcPr>
            <w:tcW w:w="1871" w:type="dxa"/>
            <w:tcBorders>
              <w:bottom w:val="single" w:sz="8" w:space="0" w:color="auto"/>
            </w:tcBorders>
            <w:shd w:val="clear" w:color="auto" w:fill="auto"/>
            <w:vAlign w:val="center"/>
          </w:tcPr>
          <w:p w:rsidR="00550207" w:rsidRPr="00F451CC" w:rsidRDefault="00F072EC" w:rsidP="00550207">
            <w:pPr>
              <w:pStyle w:val="affffffffff3"/>
              <w:rPr>
                <w:rFonts w:hAnsi="宋体"/>
              </w:rPr>
            </w:pPr>
            <w:r w:rsidRPr="00F451CC">
              <w:rPr>
                <w:rFonts w:hAnsi="宋体"/>
              </w:rPr>
              <w:t>K≤10</w:t>
            </w:r>
          </w:p>
        </w:tc>
      </w:tr>
      <w:tr w:rsidR="00550207" w:rsidRPr="00F451CC" w:rsidTr="00B8523F">
        <w:trPr>
          <w:trHeight w:val="340"/>
          <w:jc w:val="center"/>
        </w:trPr>
        <w:tc>
          <w:tcPr>
            <w:tcW w:w="1871" w:type="dxa"/>
            <w:tcBorders>
              <w:top w:val="single" w:sz="8" w:space="0" w:color="auto"/>
            </w:tcBorders>
            <w:shd w:val="clear" w:color="auto" w:fill="auto"/>
            <w:vAlign w:val="center"/>
          </w:tcPr>
          <w:p w:rsidR="00550207" w:rsidRPr="00F451CC" w:rsidRDefault="00F072EC" w:rsidP="00550207">
            <w:pPr>
              <w:pStyle w:val="affffffffff3"/>
              <w:rPr>
                <w:rFonts w:hAnsi="宋体"/>
              </w:rPr>
            </w:pPr>
            <w:r w:rsidRPr="00F451CC">
              <w:rPr>
                <w:rFonts w:hAnsi="宋体"/>
              </w:rPr>
              <w:t>允许最大偏差</w:t>
            </w:r>
          </w:p>
        </w:tc>
        <w:tc>
          <w:tcPr>
            <w:tcW w:w="1871" w:type="dxa"/>
            <w:tcBorders>
              <w:top w:val="single" w:sz="8" w:space="0" w:color="auto"/>
            </w:tcBorders>
            <w:shd w:val="clear" w:color="auto" w:fill="auto"/>
            <w:vAlign w:val="center"/>
          </w:tcPr>
          <w:p w:rsidR="00550207" w:rsidRPr="00F451CC" w:rsidRDefault="00F072EC" w:rsidP="00550207">
            <w:pPr>
              <w:pStyle w:val="affffffffff3"/>
              <w:rPr>
                <w:rFonts w:hAnsi="宋体"/>
              </w:rPr>
            </w:pPr>
            <w:r w:rsidRPr="00F451CC">
              <w:rPr>
                <w:rFonts w:hAnsi="宋体"/>
              </w:rPr>
              <w:sym w:font="Symbol" w:char="F0B1"/>
            </w:r>
            <w:r w:rsidRPr="00F451CC">
              <w:rPr>
                <w:rFonts w:hAnsi="宋体"/>
              </w:rPr>
              <w:t>20</w:t>
            </w:r>
            <w:r w:rsidR="00400E12" w:rsidRPr="00244AF4">
              <w:rPr>
                <w:rFonts w:hAnsi="宋体" w:hint="eastAsia"/>
                <w:color w:val="000000" w:themeColor="text1"/>
              </w:rPr>
              <w:t>％</w:t>
            </w:r>
          </w:p>
        </w:tc>
        <w:tc>
          <w:tcPr>
            <w:tcW w:w="1871" w:type="dxa"/>
            <w:tcBorders>
              <w:top w:val="single" w:sz="8" w:space="0" w:color="auto"/>
            </w:tcBorders>
            <w:shd w:val="clear" w:color="auto" w:fill="auto"/>
            <w:vAlign w:val="center"/>
          </w:tcPr>
          <w:p w:rsidR="00550207" w:rsidRPr="00F451CC" w:rsidRDefault="00F072EC" w:rsidP="00550207">
            <w:pPr>
              <w:pStyle w:val="affffffffff3"/>
              <w:rPr>
                <w:rFonts w:hAnsi="宋体"/>
              </w:rPr>
            </w:pPr>
            <w:r w:rsidRPr="00F451CC">
              <w:rPr>
                <w:rFonts w:hAnsi="宋体"/>
              </w:rPr>
              <w:sym w:font="Symbol" w:char="F0B1"/>
            </w:r>
            <w:r w:rsidRPr="00F451CC">
              <w:rPr>
                <w:rFonts w:hAnsi="宋体"/>
              </w:rPr>
              <w:t>25</w:t>
            </w:r>
            <w:r w:rsidR="00400E12" w:rsidRPr="00400E12">
              <w:rPr>
                <w:rFonts w:hAnsi="宋体" w:hint="eastAsia"/>
              </w:rPr>
              <w:t>％</w:t>
            </w:r>
          </w:p>
        </w:tc>
        <w:tc>
          <w:tcPr>
            <w:tcW w:w="1871" w:type="dxa"/>
            <w:tcBorders>
              <w:top w:val="single" w:sz="8" w:space="0" w:color="auto"/>
            </w:tcBorders>
            <w:shd w:val="clear" w:color="auto" w:fill="auto"/>
            <w:vAlign w:val="center"/>
          </w:tcPr>
          <w:p w:rsidR="00550207" w:rsidRPr="00F451CC" w:rsidRDefault="00F072EC" w:rsidP="00550207">
            <w:pPr>
              <w:pStyle w:val="affffffffff3"/>
              <w:rPr>
                <w:rFonts w:hAnsi="宋体"/>
              </w:rPr>
            </w:pPr>
            <w:r w:rsidRPr="00F451CC">
              <w:rPr>
                <w:rFonts w:hAnsi="宋体"/>
              </w:rPr>
              <w:sym w:font="Symbol" w:char="F0B1"/>
            </w:r>
            <w:r w:rsidRPr="00F451CC">
              <w:rPr>
                <w:rFonts w:hAnsi="宋体"/>
              </w:rPr>
              <w:t>30</w:t>
            </w:r>
            <w:r w:rsidR="00400E12" w:rsidRPr="00400E12">
              <w:rPr>
                <w:rFonts w:hAnsi="宋体" w:hint="eastAsia"/>
              </w:rPr>
              <w:t>％</w:t>
            </w:r>
          </w:p>
        </w:tc>
        <w:tc>
          <w:tcPr>
            <w:tcW w:w="1871" w:type="dxa"/>
            <w:tcBorders>
              <w:top w:val="single" w:sz="8" w:space="0" w:color="auto"/>
            </w:tcBorders>
            <w:shd w:val="clear" w:color="auto" w:fill="auto"/>
            <w:vAlign w:val="center"/>
          </w:tcPr>
          <w:p w:rsidR="00550207" w:rsidRPr="00F451CC" w:rsidRDefault="00F072EC" w:rsidP="00550207">
            <w:pPr>
              <w:pStyle w:val="affffffffff3"/>
              <w:rPr>
                <w:rFonts w:hAnsi="宋体"/>
              </w:rPr>
            </w:pPr>
            <w:r w:rsidRPr="00F451CC">
              <w:rPr>
                <w:rFonts w:hAnsi="宋体"/>
              </w:rPr>
              <w:sym w:font="Symbol" w:char="F0B1"/>
            </w:r>
            <w:r w:rsidRPr="00F451CC">
              <w:rPr>
                <w:rFonts w:hAnsi="宋体"/>
              </w:rPr>
              <w:t>50</w:t>
            </w:r>
            <w:r w:rsidR="00400E12" w:rsidRPr="00400E12">
              <w:rPr>
                <w:rFonts w:hAnsi="宋体" w:hint="eastAsia"/>
              </w:rPr>
              <w:t>％</w:t>
            </w:r>
          </w:p>
        </w:tc>
      </w:tr>
    </w:tbl>
    <w:p w:rsidR="001C1642" w:rsidRDefault="00544921" w:rsidP="00BB7E19">
      <w:pPr>
        <w:pStyle w:val="afff5"/>
        <w:spacing w:before="120" w:after="120"/>
        <w:ind w:left="0"/>
      </w:pPr>
      <w:bookmarkStart w:id="107" w:name="_Toc107928358"/>
      <w:r>
        <w:rPr>
          <w:rFonts w:hint="eastAsia"/>
        </w:rPr>
        <w:t>目标化合物的</w:t>
      </w:r>
      <w:r>
        <w:t>定量分析</w:t>
      </w:r>
      <w:bookmarkEnd w:id="107"/>
    </w:p>
    <w:p w:rsidR="00544921" w:rsidRDefault="00544921" w:rsidP="00487471">
      <w:pPr>
        <w:pStyle w:val="affffff"/>
        <w:ind w:firstLine="420"/>
      </w:pPr>
      <w:r>
        <w:rPr>
          <w:rFonts w:hint="eastAsia"/>
        </w:rPr>
        <w:t>按条件分析，得到目标化合物的</w:t>
      </w:r>
      <w:r>
        <w:rPr>
          <w:rFonts w:hAnsi="宋体"/>
        </w:rPr>
        <w:t>MRM</w:t>
      </w:r>
      <w:r>
        <w:rPr>
          <w:rFonts w:hAnsi="宋体" w:hint="eastAsia"/>
        </w:rPr>
        <w:t>色谱图，</w:t>
      </w:r>
      <w:r w:rsidR="005A38B6">
        <w:rPr>
          <w:rFonts w:hAnsi="宋体" w:hint="eastAsia"/>
        </w:rPr>
        <w:t>参见附录A</w:t>
      </w:r>
      <w:r>
        <w:rPr>
          <w:rFonts w:hAnsi="宋体" w:hint="eastAsia"/>
        </w:rPr>
        <w:t>。</w:t>
      </w:r>
      <w:r w:rsidRPr="00AB018D">
        <w:rPr>
          <w:rFonts w:hint="eastAsia"/>
        </w:rPr>
        <w:t>目标化合物经定性鉴别后，根据定量离子的峰面积，用</w:t>
      </w:r>
      <w:r>
        <w:rPr>
          <w:rFonts w:hint="eastAsia"/>
        </w:rPr>
        <w:t>外标</w:t>
      </w:r>
      <w:r w:rsidRPr="00AB018D">
        <w:rPr>
          <w:rFonts w:hint="eastAsia"/>
        </w:rPr>
        <w:t>法计算。按公式（</w:t>
      </w:r>
      <w:r w:rsidR="001C0593">
        <w:t>2</w:t>
      </w:r>
      <w:r w:rsidRPr="00AB018D">
        <w:rPr>
          <w:rFonts w:hint="eastAsia"/>
        </w:rPr>
        <w:t>）计算样品中</w:t>
      </w:r>
      <w:proofErr w:type="gramStart"/>
      <w:r w:rsidR="00B45B10" w:rsidRPr="00B45B10">
        <w:rPr>
          <w:rFonts w:hint="eastAsia"/>
        </w:rPr>
        <w:t>喹</w:t>
      </w:r>
      <w:proofErr w:type="gramEnd"/>
      <w:r w:rsidR="00B45B10" w:rsidRPr="00B45B10">
        <w:rPr>
          <w:rFonts w:hint="eastAsia"/>
        </w:rPr>
        <w:t>诺酮类化合物</w:t>
      </w:r>
      <w:r w:rsidRPr="00AB018D">
        <w:rPr>
          <w:rFonts w:hint="eastAsia"/>
        </w:rPr>
        <w:t>的质量浓度</w:t>
      </w:r>
      <w:r>
        <w:rPr>
          <w:rFonts w:hint="eastAsia"/>
        </w:rPr>
        <w:t>：</w:t>
      </w:r>
      <w:r w:rsidR="0063735D">
        <w:t xml:space="preserve"> </w:t>
      </w:r>
    </w:p>
    <w:p w:rsidR="00B45B10" w:rsidRDefault="0063735D" w:rsidP="0063735D">
      <w:pPr>
        <w:pStyle w:val="afffffffb"/>
      </w:pPr>
      <w:r>
        <w:tab/>
      </w:r>
      <m:oMath>
        <m:sSub>
          <m:sSubPr>
            <m:ctrlPr>
              <w:rPr>
                <w:rFonts w:ascii="Cambria Math" w:hAnsi="Cambria Math"/>
                <w:i/>
                <w:sz w:val="18"/>
                <w:szCs w:val="18"/>
              </w:rPr>
            </m:ctrlPr>
          </m:sSubPr>
          <m:e>
            <m:r>
              <w:rPr>
                <w:rFonts w:ascii="Cambria Math" w:hAnsi="Cambria Math"/>
                <w:sz w:val="18"/>
                <w:szCs w:val="18"/>
              </w:rPr>
              <m:t>ρ</m:t>
            </m:r>
          </m:e>
          <m:sub>
            <m:r>
              <w:rPr>
                <w:rFonts w:ascii="Cambria Math" w:hAnsi="Cambria Math"/>
                <w:sz w:val="18"/>
                <w:szCs w:val="18"/>
              </w:rPr>
              <m:t>i</m:t>
            </m:r>
          </m:sub>
        </m:sSub>
        <m:r>
          <w:rPr>
            <w:rFonts w:ascii="Cambria Math" w:hAnsi="Cambria Math"/>
            <w:sz w:val="18"/>
            <w:szCs w:val="18"/>
          </w:rPr>
          <m:t>=</m:t>
        </m:r>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ρ</m:t>
                </m:r>
              </m:e>
              <m:sub>
                <m:r>
                  <w:rPr>
                    <w:rFonts w:ascii="Cambria Math" w:hAnsi="Cambria Math"/>
                    <w:sz w:val="18"/>
                    <w:szCs w:val="18"/>
                  </w:rPr>
                  <m:t>xi</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1</m:t>
                </m:r>
              </m:sub>
            </m:sSub>
          </m:num>
          <m:den>
            <m:r>
              <w:rPr>
                <w:rFonts w:ascii="Cambria Math" w:hAnsi="Cambria Math"/>
                <w:sz w:val="18"/>
                <w:szCs w:val="18"/>
              </w:rPr>
              <m:t>V</m:t>
            </m:r>
          </m:den>
        </m:f>
      </m:oMath>
      <w:r w:rsidRPr="0063735D">
        <w:rPr>
          <w:rFonts w:ascii="微软雅黑" w:eastAsia="微软雅黑" w:hAnsi="微软雅黑"/>
        </w:rPr>
        <w:tab/>
      </w:r>
      <w:r>
        <w:t>(</w:t>
      </w:r>
      <w:r>
        <w:fldChar w:fldCharType="begin"/>
      </w:r>
      <w:r>
        <w:instrText xml:space="preserve"> AUTONUM </w:instrText>
      </w:r>
      <w:r>
        <w:fldChar w:fldCharType="end"/>
      </w:r>
      <w:r>
        <w:t>)</w:t>
      </w:r>
    </w:p>
    <w:p w:rsidR="0063735D" w:rsidRPr="0063735D" w:rsidRDefault="0063735D" w:rsidP="0063735D">
      <w:pPr>
        <w:pStyle w:val="afffffe"/>
        <w:ind w:firstLine="420"/>
      </w:pPr>
      <w:r>
        <w:rPr>
          <w:rFonts w:hint="eastAsia"/>
        </w:rPr>
        <w:t>式中：</w:t>
      </w:r>
    </w:p>
    <w:p w:rsidR="00544921" w:rsidRPr="0063735D" w:rsidRDefault="00544921" w:rsidP="0063735D">
      <w:pPr>
        <w:pStyle w:val="affffffffffff4"/>
        <w:rPr>
          <w:rFonts w:hAnsi="宋体"/>
        </w:rPr>
      </w:pPr>
      <w:r w:rsidRPr="0063735D">
        <w:rPr>
          <w:rFonts w:hAnsi="宋体"/>
          <w:i/>
        </w:rPr>
        <w:t>ρ</w:t>
      </w:r>
      <w:r w:rsidRPr="0063735D">
        <w:rPr>
          <w:rFonts w:hAnsi="宋体"/>
          <w:i/>
          <w:vertAlign w:val="subscript"/>
        </w:rPr>
        <w:t>i</w:t>
      </w:r>
      <w:r w:rsidR="00EC11E2">
        <w:rPr>
          <w:rFonts w:hAnsi="宋体"/>
          <w:i/>
          <w:vertAlign w:val="subscript"/>
        </w:rPr>
        <w:t xml:space="preserve"> </w:t>
      </w:r>
      <w:r w:rsidRPr="0063735D">
        <w:rPr>
          <w:rFonts w:hAnsi="宋体"/>
        </w:rPr>
        <w:t>——</w:t>
      </w:r>
      <w:r w:rsidRPr="0063735D">
        <w:rPr>
          <w:rFonts w:hAnsi="宋体" w:hint="eastAsia"/>
        </w:rPr>
        <w:t>样品中组分</w:t>
      </w:r>
      <w:r w:rsidRPr="0063735D">
        <w:rPr>
          <w:rFonts w:hAnsi="宋体"/>
        </w:rPr>
        <w:t>i</w:t>
      </w:r>
      <w:r w:rsidRPr="0063735D">
        <w:rPr>
          <w:rFonts w:hAnsi="宋体" w:hint="eastAsia"/>
        </w:rPr>
        <w:t>的质量浓度</w:t>
      </w:r>
      <w:r w:rsidR="0063735D" w:rsidRPr="0063735D">
        <w:rPr>
          <w:rFonts w:hAnsi="宋体" w:hint="eastAsia"/>
        </w:rPr>
        <w:t>的</w:t>
      </w:r>
      <w:r w:rsidR="0063735D" w:rsidRPr="0063735D">
        <w:rPr>
          <w:rFonts w:hAnsi="宋体"/>
        </w:rPr>
        <w:t>数值</w:t>
      </w:r>
      <w:r w:rsidRPr="0063735D">
        <w:rPr>
          <w:rFonts w:hAnsi="宋体" w:hint="eastAsia"/>
        </w:rPr>
        <w:t>，</w:t>
      </w:r>
      <w:r w:rsidR="0063735D" w:rsidRPr="0063735D">
        <w:rPr>
          <w:rFonts w:hAnsi="宋体" w:hint="eastAsia"/>
        </w:rPr>
        <w:t>单位</w:t>
      </w:r>
      <w:r w:rsidR="0063735D" w:rsidRPr="0063735D">
        <w:rPr>
          <w:rFonts w:hAnsi="宋体"/>
        </w:rPr>
        <w:t>为纳克每升（</w:t>
      </w:r>
      <w:r w:rsidR="0063735D" w:rsidRPr="0063735D">
        <w:rPr>
          <w:rFonts w:hAnsi="宋体" w:hint="eastAsia"/>
        </w:rPr>
        <w:t>n</w:t>
      </w:r>
      <w:r w:rsidR="0063735D" w:rsidRPr="0063735D">
        <w:rPr>
          <w:rFonts w:hAnsi="宋体"/>
        </w:rPr>
        <w:t>g/L）</w:t>
      </w:r>
      <w:r w:rsidRPr="0063735D">
        <w:rPr>
          <w:rFonts w:hAnsi="宋体" w:hint="eastAsia"/>
        </w:rPr>
        <w:t>；</w:t>
      </w:r>
    </w:p>
    <w:p w:rsidR="00544921" w:rsidRPr="0063735D" w:rsidRDefault="00544921" w:rsidP="0063735D">
      <w:pPr>
        <w:pStyle w:val="affffffffffff4"/>
        <w:rPr>
          <w:rFonts w:hAnsi="宋体"/>
        </w:rPr>
      </w:pPr>
      <w:r w:rsidRPr="0063735D">
        <w:rPr>
          <w:rFonts w:hAnsi="宋体"/>
          <w:i/>
        </w:rPr>
        <w:t>ρ</w:t>
      </w:r>
      <w:r w:rsidRPr="0063735D">
        <w:rPr>
          <w:rFonts w:hAnsi="宋体"/>
          <w:i/>
          <w:vertAlign w:val="subscript"/>
        </w:rPr>
        <w:t>xi</w:t>
      </w:r>
      <w:r w:rsidRPr="0063735D">
        <w:rPr>
          <w:rFonts w:hAnsi="宋体"/>
        </w:rPr>
        <w:t>——</w:t>
      </w:r>
      <w:r w:rsidRPr="0063735D">
        <w:rPr>
          <w:rFonts w:hAnsi="宋体" w:hint="eastAsia"/>
        </w:rPr>
        <w:t>从标准曲线中查得组分</w:t>
      </w:r>
      <w:r w:rsidRPr="0063735D">
        <w:rPr>
          <w:rFonts w:hAnsi="宋体"/>
        </w:rPr>
        <w:t>i</w:t>
      </w:r>
      <w:r w:rsidRPr="0063735D">
        <w:rPr>
          <w:rFonts w:hAnsi="宋体" w:hint="eastAsia"/>
        </w:rPr>
        <w:t>的质量浓度</w:t>
      </w:r>
      <w:r w:rsidR="0063735D">
        <w:rPr>
          <w:rFonts w:hAnsi="宋体" w:hint="eastAsia"/>
        </w:rPr>
        <w:t>的</w:t>
      </w:r>
      <w:r w:rsidR="0063735D">
        <w:rPr>
          <w:rFonts w:hAnsi="宋体"/>
        </w:rPr>
        <w:t>数值</w:t>
      </w:r>
      <w:r w:rsidRPr="0063735D">
        <w:rPr>
          <w:rFonts w:hAnsi="宋体" w:hint="eastAsia"/>
        </w:rPr>
        <w:t>，</w:t>
      </w:r>
      <w:r w:rsidR="0063735D">
        <w:rPr>
          <w:rFonts w:hAnsi="宋体" w:hint="eastAsia"/>
        </w:rPr>
        <w:t>单位</w:t>
      </w:r>
      <w:r w:rsidR="0063735D">
        <w:rPr>
          <w:rFonts w:hAnsi="宋体"/>
        </w:rPr>
        <w:t>为</w:t>
      </w:r>
      <w:r w:rsidR="00FB59A2">
        <w:rPr>
          <w:rFonts w:hAnsi="宋体" w:hint="eastAsia"/>
        </w:rPr>
        <w:t>微</w:t>
      </w:r>
      <w:r w:rsidR="0063735D">
        <w:rPr>
          <w:rFonts w:hAnsi="宋体"/>
        </w:rPr>
        <w:t>克每升（</w:t>
      </w:r>
      <w:r w:rsidR="0063735D" w:rsidRPr="0063735D">
        <w:rPr>
          <w:rFonts w:hAnsi="宋体"/>
        </w:rPr>
        <w:t>μg/L</w:t>
      </w:r>
      <w:r w:rsidR="0063735D">
        <w:rPr>
          <w:rFonts w:hAnsi="宋体"/>
        </w:rPr>
        <w:t>）</w:t>
      </w:r>
      <w:r w:rsidRPr="0063735D">
        <w:rPr>
          <w:rFonts w:hAnsi="宋体" w:hint="eastAsia"/>
        </w:rPr>
        <w:t>；</w:t>
      </w:r>
    </w:p>
    <w:p w:rsidR="00544921" w:rsidRPr="0063735D" w:rsidRDefault="00544921" w:rsidP="0063735D">
      <w:pPr>
        <w:pStyle w:val="affffffffffff4"/>
        <w:rPr>
          <w:rFonts w:hAnsi="宋体"/>
        </w:rPr>
      </w:pPr>
      <w:r w:rsidRPr="0063735D">
        <w:rPr>
          <w:rFonts w:hAnsi="宋体"/>
          <w:i/>
        </w:rPr>
        <w:t>V</w:t>
      </w:r>
      <w:r w:rsidRPr="0063735D">
        <w:rPr>
          <w:rFonts w:hAnsi="宋体"/>
          <w:i/>
          <w:vertAlign w:val="subscript"/>
        </w:rPr>
        <w:t>1</w:t>
      </w:r>
      <w:r w:rsidRPr="0063735D">
        <w:rPr>
          <w:rFonts w:hAnsi="宋体"/>
        </w:rPr>
        <w:t>——</w:t>
      </w:r>
      <w:r w:rsidRPr="0063735D">
        <w:rPr>
          <w:rFonts w:hAnsi="宋体" w:hint="eastAsia"/>
        </w:rPr>
        <w:t>萃取液浓缩定容后的体积</w:t>
      </w:r>
      <w:r w:rsidR="0063735D">
        <w:rPr>
          <w:rFonts w:hAnsi="宋体" w:hint="eastAsia"/>
        </w:rPr>
        <w:t>的</w:t>
      </w:r>
      <w:r w:rsidR="0063735D">
        <w:rPr>
          <w:rFonts w:hAnsi="宋体"/>
        </w:rPr>
        <w:t>数值</w:t>
      </w:r>
      <w:r w:rsidRPr="0063735D">
        <w:rPr>
          <w:rFonts w:hAnsi="宋体" w:hint="eastAsia"/>
        </w:rPr>
        <w:t>，</w:t>
      </w:r>
      <w:r w:rsidR="0063735D">
        <w:rPr>
          <w:rFonts w:hAnsi="宋体" w:hint="eastAsia"/>
        </w:rPr>
        <w:t>单位</w:t>
      </w:r>
      <w:r w:rsidR="0063735D">
        <w:rPr>
          <w:rFonts w:hAnsi="宋体"/>
        </w:rPr>
        <w:t>为毫升（</w:t>
      </w:r>
      <w:r w:rsidR="0063735D" w:rsidRPr="0063735D">
        <w:rPr>
          <w:rFonts w:hAnsi="宋体"/>
        </w:rPr>
        <w:t>mL</w:t>
      </w:r>
      <w:r w:rsidR="0063735D">
        <w:rPr>
          <w:rFonts w:hAnsi="宋体"/>
        </w:rPr>
        <w:t>）</w:t>
      </w:r>
      <w:r w:rsidRPr="0063735D">
        <w:rPr>
          <w:rFonts w:hAnsi="宋体" w:hint="eastAsia"/>
        </w:rPr>
        <w:t>；</w:t>
      </w:r>
    </w:p>
    <w:p w:rsidR="00544921" w:rsidRPr="0063735D" w:rsidRDefault="00544921" w:rsidP="0063735D">
      <w:pPr>
        <w:pStyle w:val="affffffffffff4"/>
        <w:rPr>
          <w:rFonts w:hAnsi="宋体"/>
        </w:rPr>
      </w:pPr>
      <w:r w:rsidRPr="0063735D">
        <w:rPr>
          <w:rFonts w:hAnsi="宋体"/>
          <w:i/>
        </w:rPr>
        <w:t>V</w:t>
      </w:r>
      <w:r w:rsidRPr="0063735D">
        <w:rPr>
          <w:rFonts w:hAnsi="宋体"/>
        </w:rPr>
        <w:t>——</w:t>
      </w:r>
      <w:r w:rsidRPr="0063735D">
        <w:rPr>
          <w:rFonts w:hAnsi="宋体" w:hint="eastAsia"/>
        </w:rPr>
        <w:t>水样体积</w:t>
      </w:r>
      <w:r w:rsidR="0063735D">
        <w:rPr>
          <w:rFonts w:hAnsi="宋体" w:hint="eastAsia"/>
        </w:rPr>
        <w:t>的</w:t>
      </w:r>
      <w:r w:rsidR="0063735D">
        <w:rPr>
          <w:rFonts w:hAnsi="宋体"/>
        </w:rPr>
        <w:t>数值</w:t>
      </w:r>
      <w:r w:rsidRPr="0063735D">
        <w:rPr>
          <w:rFonts w:hAnsi="宋体" w:hint="eastAsia"/>
        </w:rPr>
        <w:t>，</w:t>
      </w:r>
      <w:r w:rsidR="0063735D">
        <w:rPr>
          <w:rFonts w:hAnsi="宋体" w:hint="eastAsia"/>
        </w:rPr>
        <w:t>单位</w:t>
      </w:r>
      <w:r w:rsidR="0063735D">
        <w:rPr>
          <w:rFonts w:hAnsi="宋体"/>
        </w:rPr>
        <w:t>为</w:t>
      </w:r>
      <w:r w:rsidR="0081302A">
        <w:rPr>
          <w:rFonts w:hAnsi="宋体" w:hint="eastAsia"/>
        </w:rPr>
        <w:t>毫升</w:t>
      </w:r>
      <w:r w:rsidR="0063735D">
        <w:rPr>
          <w:rFonts w:hAnsi="宋体"/>
        </w:rPr>
        <w:t>（</w:t>
      </w:r>
      <w:r w:rsidR="0063735D" w:rsidRPr="0063735D">
        <w:rPr>
          <w:rFonts w:hAnsi="宋体"/>
        </w:rPr>
        <w:t>mL</w:t>
      </w:r>
      <w:r w:rsidR="0063735D">
        <w:rPr>
          <w:rFonts w:hAnsi="宋体"/>
        </w:rPr>
        <w:t>）</w:t>
      </w:r>
      <w:r w:rsidRPr="0063735D">
        <w:rPr>
          <w:rFonts w:hAnsi="宋体" w:hint="eastAsia"/>
        </w:rPr>
        <w:t>。</w:t>
      </w:r>
    </w:p>
    <w:p w:rsidR="001C1642" w:rsidRDefault="009E13D7" w:rsidP="00BB7E19">
      <w:pPr>
        <w:pStyle w:val="afff5"/>
        <w:spacing w:before="120" w:after="120"/>
        <w:ind w:left="0"/>
      </w:pPr>
      <w:bookmarkStart w:id="108" w:name="_Toc107928359"/>
      <w:r>
        <w:rPr>
          <w:rFonts w:hint="eastAsia"/>
        </w:rPr>
        <w:lastRenderedPageBreak/>
        <w:t>结果显示</w:t>
      </w:r>
      <w:bookmarkEnd w:id="108"/>
    </w:p>
    <w:p w:rsidR="009E13D7" w:rsidRPr="00C279C7" w:rsidRDefault="009E13D7" w:rsidP="00487471">
      <w:pPr>
        <w:pStyle w:val="affffff"/>
        <w:ind w:firstLine="420"/>
        <w:rPr>
          <w:rFonts w:hAnsi="宋体"/>
        </w:rPr>
      </w:pPr>
      <w:r w:rsidRPr="00C279C7">
        <w:rPr>
          <w:rFonts w:hAnsi="宋体" w:hint="eastAsia"/>
        </w:rPr>
        <w:t>当直接进样法的测定结果大于</w:t>
      </w:r>
      <w:r w:rsidR="00C279C7">
        <w:rPr>
          <w:rFonts w:hAnsi="宋体"/>
        </w:rPr>
        <w:t>10.0</w:t>
      </w:r>
      <w:r w:rsidR="00C279C7">
        <w:rPr>
          <w:rFonts w:hAnsi="宋体"/>
          <w:vertAlign w:val="superscript"/>
        </w:rPr>
        <w:t xml:space="preserve"> </w:t>
      </w:r>
      <w:proofErr w:type="spellStart"/>
      <w:r w:rsidR="00C279C7">
        <w:rPr>
          <w:rFonts w:hAnsi="宋体"/>
        </w:rPr>
        <w:t>μ</w:t>
      </w:r>
      <w:r w:rsidRPr="00C279C7">
        <w:rPr>
          <w:rFonts w:hAnsi="宋体"/>
        </w:rPr>
        <w:t>g</w:t>
      </w:r>
      <w:proofErr w:type="spellEnd"/>
      <w:r w:rsidRPr="00C279C7">
        <w:rPr>
          <w:rFonts w:hAnsi="宋体"/>
        </w:rPr>
        <w:t>/L</w:t>
      </w:r>
      <w:r w:rsidRPr="00C279C7">
        <w:rPr>
          <w:rFonts w:hAnsi="宋体" w:hint="eastAsia"/>
        </w:rPr>
        <w:t>时，数据保留三位有效数字，当结果小于</w:t>
      </w:r>
      <w:r w:rsidR="00C279C7">
        <w:rPr>
          <w:rFonts w:hAnsi="宋体"/>
        </w:rPr>
        <w:t>10.0</w:t>
      </w:r>
      <w:r w:rsidR="00C279C7">
        <w:rPr>
          <w:rFonts w:hAnsi="宋体"/>
          <w:vertAlign w:val="superscript"/>
        </w:rPr>
        <w:t xml:space="preserve"> </w:t>
      </w:r>
      <w:proofErr w:type="spellStart"/>
      <w:r w:rsidRPr="00C279C7">
        <w:rPr>
          <w:rFonts w:hAnsi="宋体"/>
        </w:rPr>
        <w:t>μg</w:t>
      </w:r>
      <w:proofErr w:type="spellEnd"/>
      <w:r w:rsidRPr="00C279C7">
        <w:rPr>
          <w:rFonts w:hAnsi="宋体"/>
        </w:rPr>
        <w:t>/L</w:t>
      </w:r>
      <w:r w:rsidRPr="00C279C7">
        <w:rPr>
          <w:rFonts w:hAnsi="宋体" w:hint="eastAsia"/>
        </w:rPr>
        <w:t>，保留至小数点后一位。当固相萃取法的测定结果大于</w:t>
      </w:r>
      <w:r w:rsidR="00C279C7">
        <w:rPr>
          <w:rFonts w:hAnsi="宋体"/>
        </w:rPr>
        <w:t>10.0</w:t>
      </w:r>
      <w:r w:rsidR="00C279C7">
        <w:rPr>
          <w:rFonts w:hAnsi="宋体"/>
          <w:vertAlign w:val="superscript"/>
        </w:rPr>
        <w:t xml:space="preserve"> </w:t>
      </w:r>
      <w:r w:rsidRPr="00C279C7">
        <w:rPr>
          <w:rFonts w:hAnsi="宋体"/>
        </w:rPr>
        <w:t>ng/L</w:t>
      </w:r>
      <w:r w:rsidRPr="00C279C7">
        <w:rPr>
          <w:rFonts w:hAnsi="宋体" w:hint="eastAsia"/>
        </w:rPr>
        <w:t>时，数据保留三位有效数字，当结果小于</w:t>
      </w:r>
      <w:r w:rsidR="00C279C7">
        <w:rPr>
          <w:rFonts w:hAnsi="宋体"/>
        </w:rPr>
        <w:t>10.0</w:t>
      </w:r>
      <w:r w:rsidR="00C279C7">
        <w:rPr>
          <w:rFonts w:hAnsi="宋体"/>
          <w:vertAlign w:val="superscript"/>
        </w:rPr>
        <w:t xml:space="preserve"> </w:t>
      </w:r>
      <w:r w:rsidRPr="00C279C7">
        <w:rPr>
          <w:rFonts w:hAnsi="宋体"/>
        </w:rPr>
        <w:t>ng/L</w:t>
      </w:r>
      <w:r w:rsidRPr="00C279C7">
        <w:rPr>
          <w:rFonts w:hAnsi="宋体" w:hint="eastAsia"/>
        </w:rPr>
        <w:t>，保留至小数点后一位。</w:t>
      </w:r>
    </w:p>
    <w:p w:rsidR="001C1642" w:rsidRDefault="00751452" w:rsidP="00DA0DBD">
      <w:pPr>
        <w:pStyle w:val="afff4"/>
        <w:spacing w:before="240" w:after="240"/>
      </w:pPr>
      <w:bookmarkStart w:id="109" w:name="_Toc108792616"/>
      <w:bookmarkStart w:id="110" w:name="_Toc109124801"/>
      <w:r>
        <w:rPr>
          <w:rFonts w:hint="eastAsia"/>
        </w:rPr>
        <w:t>精密度</w:t>
      </w:r>
      <w:bookmarkEnd w:id="109"/>
      <w:bookmarkEnd w:id="110"/>
    </w:p>
    <w:p w:rsidR="00751452" w:rsidRDefault="001C0593" w:rsidP="00751452">
      <w:pPr>
        <w:pStyle w:val="affffff"/>
        <w:ind w:firstLine="420"/>
      </w:pPr>
      <w:r>
        <w:rPr>
          <w:rFonts w:hint="eastAsia"/>
        </w:rPr>
        <w:t>在同一实验室，</w:t>
      </w:r>
      <w:r w:rsidR="005A38B6">
        <w:rPr>
          <w:rFonts w:hint="eastAsia"/>
        </w:rPr>
        <w:t>由</w:t>
      </w:r>
      <w:r>
        <w:rPr>
          <w:rFonts w:hint="eastAsia"/>
        </w:rPr>
        <w:t>同一操作者使用相同设备，按相同的测试方法，并在短时间内对同一被测对象相互进行测试获得的两次独立测试结果的绝对差值不大于这两个测定值的算数平均值的</w:t>
      </w:r>
      <w:r>
        <w:t>15</w:t>
      </w:r>
      <w:r w:rsidRPr="008375F0">
        <w:rPr>
          <w:rFonts w:hint="eastAsia"/>
        </w:rPr>
        <w:t>％</w:t>
      </w:r>
      <w:r w:rsidR="00751452" w:rsidRPr="00751452">
        <w:rPr>
          <w:rFonts w:hint="eastAsia"/>
        </w:rPr>
        <w:t>。</w:t>
      </w:r>
    </w:p>
    <w:p w:rsidR="00E864DF" w:rsidRDefault="00E864DF" w:rsidP="00E864DF">
      <w:pPr>
        <w:pStyle w:val="afff4"/>
        <w:spacing w:before="240" w:after="240"/>
      </w:pPr>
      <w:bookmarkStart w:id="111" w:name="_Toc109124802"/>
      <w:r>
        <w:rPr>
          <w:rFonts w:hint="eastAsia"/>
        </w:rPr>
        <w:t>检出限和定量限</w:t>
      </w:r>
      <w:bookmarkEnd w:id="111"/>
    </w:p>
    <w:p w:rsidR="00E864DF" w:rsidRDefault="00E864DF" w:rsidP="00E864DF">
      <w:pPr>
        <w:pStyle w:val="affffff"/>
        <w:ind w:firstLine="420"/>
        <w:rPr>
          <w:rFonts w:hAnsi="宋体"/>
        </w:rPr>
      </w:pPr>
      <w:r w:rsidRPr="008B51F7">
        <w:rPr>
          <w:rFonts w:hAnsi="宋体"/>
        </w:rPr>
        <w:t>见</w:t>
      </w:r>
      <w:r w:rsidR="001C0593">
        <w:rPr>
          <w:rFonts w:hAnsi="宋体" w:hint="eastAsia"/>
        </w:rPr>
        <w:t>表4</w:t>
      </w:r>
      <w:r w:rsidRPr="008B51F7">
        <w:rPr>
          <w:rFonts w:hAnsi="宋体" w:hint="eastAsia"/>
        </w:rPr>
        <w:t>。</w:t>
      </w:r>
    </w:p>
    <w:p w:rsidR="001C0593" w:rsidRDefault="001C0593" w:rsidP="001C0593">
      <w:pPr>
        <w:pStyle w:val="affa"/>
        <w:spacing w:before="120" w:after="120"/>
      </w:pPr>
      <w:r w:rsidRPr="00FA00FD">
        <w:rPr>
          <w:rFonts w:hint="eastAsia"/>
        </w:rPr>
        <w:t>方法的检出限和</w:t>
      </w:r>
      <w:r w:rsidR="004B2DD6">
        <w:rPr>
          <w:rFonts w:hint="eastAsia"/>
        </w:rPr>
        <w:t>定量</w:t>
      </w:r>
      <w:r w:rsidRPr="00FA00FD">
        <w:rPr>
          <w:rFonts w:hint="eastAsia"/>
        </w:rPr>
        <w:t>限</w:t>
      </w:r>
    </w:p>
    <w:tbl>
      <w:tblPr>
        <w:tblW w:w="988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1E0" w:firstRow="1" w:lastRow="1" w:firstColumn="1" w:lastColumn="1" w:noHBand="0" w:noVBand="0"/>
      </w:tblPr>
      <w:tblGrid>
        <w:gridCol w:w="843"/>
        <w:gridCol w:w="1284"/>
        <w:gridCol w:w="1446"/>
        <w:gridCol w:w="1367"/>
        <w:gridCol w:w="1235"/>
        <w:gridCol w:w="1236"/>
        <w:gridCol w:w="1236"/>
        <w:gridCol w:w="1237"/>
      </w:tblGrid>
      <w:tr w:rsidR="001C0593" w:rsidRPr="00D4334A" w:rsidTr="009B0BB3">
        <w:trPr>
          <w:trHeight w:val="471"/>
        </w:trPr>
        <w:tc>
          <w:tcPr>
            <w:tcW w:w="843" w:type="dxa"/>
            <w:vMerge w:val="restart"/>
            <w:shd w:val="clear" w:color="auto" w:fill="auto"/>
            <w:vAlign w:val="center"/>
          </w:tcPr>
          <w:p w:rsidR="001C0593" w:rsidRPr="00D4334A" w:rsidRDefault="001C0593" w:rsidP="009B0BB3">
            <w:pPr>
              <w:autoSpaceDE w:val="0"/>
              <w:autoSpaceDN w:val="0"/>
              <w:spacing w:line="240" w:lineRule="atLeast"/>
              <w:jc w:val="center"/>
              <w:rPr>
                <w:rFonts w:ascii="宋体" w:hAnsi="宋体"/>
                <w:kern w:val="0"/>
                <w:sz w:val="18"/>
                <w:szCs w:val="18"/>
              </w:rPr>
            </w:pPr>
            <w:r w:rsidRPr="00D4334A">
              <w:rPr>
                <w:rFonts w:ascii="宋体" w:hAnsi="宋体" w:hint="eastAsia"/>
                <w:kern w:val="0"/>
                <w:sz w:val="18"/>
                <w:szCs w:val="18"/>
              </w:rPr>
              <w:t>序号</w:t>
            </w:r>
          </w:p>
        </w:tc>
        <w:tc>
          <w:tcPr>
            <w:tcW w:w="1284" w:type="dxa"/>
            <w:vMerge w:val="restart"/>
            <w:shd w:val="clear" w:color="auto" w:fill="auto"/>
            <w:vAlign w:val="center"/>
          </w:tcPr>
          <w:p w:rsidR="001C0593" w:rsidRPr="00D4334A" w:rsidRDefault="001C0593" w:rsidP="009B0BB3">
            <w:pPr>
              <w:autoSpaceDE w:val="0"/>
              <w:autoSpaceDN w:val="0"/>
              <w:spacing w:line="240" w:lineRule="atLeast"/>
              <w:jc w:val="center"/>
              <w:rPr>
                <w:rFonts w:ascii="宋体" w:hAnsi="宋体"/>
                <w:kern w:val="0"/>
                <w:sz w:val="18"/>
                <w:szCs w:val="18"/>
              </w:rPr>
            </w:pPr>
            <w:r w:rsidRPr="00D4334A">
              <w:rPr>
                <w:rFonts w:ascii="宋体" w:hAnsi="宋体" w:hint="eastAsia"/>
                <w:kern w:val="0"/>
                <w:sz w:val="18"/>
                <w:szCs w:val="18"/>
              </w:rPr>
              <w:t>化合物名称</w:t>
            </w:r>
          </w:p>
        </w:tc>
        <w:tc>
          <w:tcPr>
            <w:tcW w:w="1446" w:type="dxa"/>
            <w:vMerge w:val="restart"/>
            <w:shd w:val="clear" w:color="auto" w:fill="auto"/>
            <w:vAlign w:val="center"/>
          </w:tcPr>
          <w:p w:rsidR="001C0593" w:rsidRPr="00D4334A" w:rsidRDefault="001C0593" w:rsidP="009B0BB3">
            <w:pPr>
              <w:autoSpaceDE w:val="0"/>
              <w:autoSpaceDN w:val="0"/>
              <w:spacing w:line="240" w:lineRule="atLeast"/>
              <w:jc w:val="center"/>
              <w:rPr>
                <w:rFonts w:ascii="宋体" w:hAnsi="宋体"/>
                <w:kern w:val="0"/>
                <w:sz w:val="18"/>
                <w:szCs w:val="18"/>
              </w:rPr>
            </w:pPr>
            <w:r w:rsidRPr="00D4334A">
              <w:rPr>
                <w:rFonts w:ascii="宋体" w:hAnsi="宋体" w:hint="eastAsia"/>
                <w:kern w:val="0"/>
                <w:sz w:val="18"/>
                <w:szCs w:val="18"/>
              </w:rPr>
              <w:t>英文名称</w:t>
            </w:r>
          </w:p>
        </w:tc>
        <w:tc>
          <w:tcPr>
            <w:tcW w:w="1367" w:type="dxa"/>
            <w:vMerge w:val="restart"/>
            <w:shd w:val="clear" w:color="auto" w:fill="auto"/>
            <w:vAlign w:val="center"/>
          </w:tcPr>
          <w:p w:rsidR="001C0593" w:rsidRPr="00D4334A" w:rsidRDefault="001C0593" w:rsidP="009B0BB3">
            <w:pPr>
              <w:autoSpaceDE w:val="0"/>
              <w:autoSpaceDN w:val="0"/>
              <w:spacing w:line="240" w:lineRule="atLeast"/>
              <w:jc w:val="center"/>
              <w:rPr>
                <w:rFonts w:ascii="宋体" w:hAnsi="宋体"/>
                <w:kern w:val="0"/>
                <w:sz w:val="18"/>
                <w:szCs w:val="18"/>
              </w:rPr>
            </w:pPr>
            <w:r w:rsidRPr="00D4334A">
              <w:rPr>
                <w:rFonts w:ascii="宋体" w:hAnsi="宋体"/>
                <w:kern w:val="0"/>
                <w:sz w:val="18"/>
                <w:szCs w:val="18"/>
              </w:rPr>
              <w:t>CAS</w:t>
            </w:r>
            <w:r w:rsidRPr="00D4334A">
              <w:rPr>
                <w:rFonts w:ascii="宋体" w:hAnsi="宋体" w:hint="eastAsia"/>
                <w:kern w:val="0"/>
                <w:sz w:val="18"/>
                <w:szCs w:val="18"/>
              </w:rPr>
              <w:t>号</w:t>
            </w:r>
          </w:p>
        </w:tc>
        <w:tc>
          <w:tcPr>
            <w:tcW w:w="2471" w:type="dxa"/>
            <w:gridSpan w:val="2"/>
            <w:shd w:val="clear" w:color="auto" w:fill="auto"/>
            <w:vAlign w:val="center"/>
          </w:tcPr>
          <w:p w:rsidR="001C0593" w:rsidRPr="00D4334A" w:rsidRDefault="001C0593" w:rsidP="009B0BB3">
            <w:pPr>
              <w:widowControl/>
              <w:autoSpaceDE w:val="0"/>
              <w:autoSpaceDN w:val="0"/>
              <w:spacing w:line="240" w:lineRule="atLeast"/>
              <w:jc w:val="center"/>
              <w:rPr>
                <w:rFonts w:ascii="宋体" w:hAnsi="宋体"/>
                <w:kern w:val="0"/>
                <w:sz w:val="18"/>
                <w:szCs w:val="18"/>
              </w:rPr>
            </w:pPr>
            <w:r w:rsidRPr="00D4334A">
              <w:rPr>
                <w:rFonts w:ascii="宋体" w:hAnsi="宋体" w:hint="eastAsia"/>
                <w:kern w:val="0"/>
                <w:sz w:val="18"/>
                <w:szCs w:val="18"/>
              </w:rPr>
              <w:t>直接进样法</w:t>
            </w:r>
          </w:p>
        </w:tc>
        <w:tc>
          <w:tcPr>
            <w:tcW w:w="2473" w:type="dxa"/>
            <w:gridSpan w:val="2"/>
            <w:shd w:val="clear" w:color="auto" w:fill="auto"/>
            <w:vAlign w:val="center"/>
          </w:tcPr>
          <w:p w:rsidR="001C0593" w:rsidRPr="00D4334A" w:rsidRDefault="001C0593" w:rsidP="009B0BB3">
            <w:pPr>
              <w:widowControl/>
              <w:autoSpaceDE w:val="0"/>
              <w:autoSpaceDN w:val="0"/>
              <w:spacing w:line="240" w:lineRule="atLeast"/>
              <w:jc w:val="center"/>
              <w:rPr>
                <w:rFonts w:ascii="宋体" w:hAnsi="宋体"/>
                <w:kern w:val="0"/>
                <w:sz w:val="18"/>
                <w:szCs w:val="18"/>
              </w:rPr>
            </w:pPr>
            <w:r w:rsidRPr="00D4334A">
              <w:rPr>
                <w:rFonts w:ascii="宋体" w:hAnsi="宋体" w:hint="eastAsia"/>
                <w:kern w:val="0"/>
                <w:sz w:val="18"/>
                <w:szCs w:val="18"/>
              </w:rPr>
              <w:t>固相萃取法</w:t>
            </w:r>
          </w:p>
        </w:tc>
      </w:tr>
      <w:tr w:rsidR="001C0593" w:rsidRPr="00D4334A" w:rsidTr="009B0BB3">
        <w:trPr>
          <w:trHeight w:val="215"/>
        </w:trPr>
        <w:tc>
          <w:tcPr>
            <w:tcW w:w="843" w:type="dxa"/>
            <w:vMerge/>
            <w:tcBorders>
              <w:bottom w:val="single" w:sz="8" w:space="0" w:color="auto"/>
            </w:tcBorders>
            <w:shd w:val="clear" w:color="auto" w:fill="auto"/>
            <w:vAlign w:val="center"/>
          </w:tcPr>
          <w:p w:rsidR="001C0593" w:rsidRPr="00D4334A" w:rsidRDefault="001C0593" w:rsidP="009B0BB3">
            <w:pPr>
              <w:adjustRightInd/>
              <w:spacing w:line="240" w:lineRule="auto"/>
              <w:jc w:val="center"/>
              <w:rPr>
                <w:rFonts w:ascii="宋体" w:hAnsi="宋体"/>
                <w:sz w:val="18"/>
                <w:szCs w:val="18"/>
              </w:rPr>
            </w:pPr>
          </w:p>
        </w:tc>
        <w:tc>
          <w:tcPr>
            <w:tcW w:w="1284" w:type="dxa"/>
            <w:vMerge/>
            <w:tcBorders>
              <w:bottom w:val="single" w:sz="8" w:space="0" w:color="auto"/>
            </w:tcBorders>
            <w:shd w:val="clear" w:color="auto" w:fill="auto"/>
            <w:vAlign w:val="center"/>
          </w:tcPr>
          <w:p w:rsidR="001C0593" w:rsidRPr="00D4334A" w:rsidRDefault="001C0593" w:rsidP="009B0BB3">
            <w:pPr>
              <w:adjustRightInd/>
              <w:spacing w:line="240" w:lineRule="auto"/>
              <w:jc w:val="center"/>
              <w:rPr>
                <w:rFonts w:ascii="宋体" w:hAnsi="宋体"/>
                <w:sz w:val="18"/>
                <w:szCs w:val="18"/>
              </w:rPr>
            </w:pPr>
          </w:p>
        </w:tc>
        <w:tc>
          <w:tcPr>
            <w:tcW w:w="1446" w:type="dxa"/>
            <w:vMerge/>
            <w:tcBorders>
              <w:bottom w:val="single" w:sz="8" w:space="0" w:color="auto"/>
            </w:tcBorders>
            <w:shd w:val="clear" w:color="auto" w:fill="auto"/>
            <w:vAlign w:val="center"/>
          </w:tcPr>
          <w:p w:rsidR="001C0593" w:rsidRPr="00D4334A" w:rsidRDefault="001C0593" w:rsidP="009B0BB3">
            <w:pPr>
              <w:adjustRightInd/>
              <w:spacing w:line="240" w:lineRule="auto"/>
              <w:jc w:val="center"/>
              <w:rPr>
                <w:rFonts w:ascii="宋体" w:hAnsi="宋体"/>
                <w:sz w:val="18"/>
                <w:szCs w:val="18"/>
              </w:rPr>
            </w:pPr>
          </w:p>
        </w:tc>
        <w:tc>
          <w:tcPr>
            <w:tcW w:w="1367" w:type="dxa"/>
            <w:vMerge/>
            <w:tcBorders>
              <w:bottom w:val="single" w:sz="8" w:space="0" w:color="auto"/>
            </w:tcBorders>
            <w:shd w:val="clear" w:color="auto" w:fill="auto"/>
            <w:vAlign w:val="center"/>
          </w:tcPr>
          <w:p w:rsidR="001C0593" w:rsidRPr="00D4334A" w:rsidRDefault="001C0593" w:rsidP="009B0BB3">
            <w:pPr>
              <w:adjustRightInd/>
              <w:spacing w:line="240" w:lineRule="auto"/>
              <w:jc w:val="center"/>
              <w:rPr>
                <w:rFonts w:ascii="宋体" w:hAnsi="宋体"/>
                <w:sz w:val="18"/>
                <w:szCs w:val="18"/>
              </w:rPr>
            </w:pPr>
          </w:p>
        </w:tc>
        <w:tc>
          <w:tcPr>
            <w:tcW w:w="1235" w:type="dxa"/>
            <w:tcBorders>
              <w:bottom w:val="single" w:sz="8" w:space="0" w:color="auto"/>
            </w:tcBorders>
            <w:shd w:val="clear" w:color="auto" w:fill="auto"/>
            <w:vAlign w:val="center"/>
          </w:tcPr>
          <w:p w:rsidR="001C0593" w:rsidRPr="00D4334A" w:rsidRDefault="001C0593" w:rsidP="009B0BB3">
            <w:pPr>
              <w:widowControl/>
              <w:autoSpaceDE w:val="0"/>
              <w:autoSpaceDN w:val="0"/>
              <w:spacing w:line="240" w:lineRule="atLeast"/>
              <w:jc w:val="center"/>
              <w:rPr>
                <w:rFonts w:ascii="宋体" w:hAnsi="宋体"/>
                <w:kern w:val="0"/>
                <w:sz w:val="18"/>
                <w:szCs w:val="18"/>
              </w:rPr>
            </w:pPr>
            <w:r w:rsidRPr="00D4334A">
              <w:rPr>
                <w:rFonts w:ascii="宋体" w:hAnsi="宋体" w:hint="eastAsia"/>
                <w:kern w:val="0"/>
                <w:sz w:val="18"/>
                <w:szCs w:val="18"/>
              </w:rPr>
              <w:t>检出限</w:t>
            </w:r>
          </w:p>
          <w:p w:rsidR="001C0593" w:rsidRPr="00D4334A" w:rsidRDefault="00BB7E19" w:rsidP="009B0BB3">
            <w:pPr>
              <w:adjustRightInd/>
              <w:spacing w:line="240" w:lineRule="auto"/>
              <w:jc w:val="center"/>
              <w:rPr>
                <w:rFonts w:ascii="宋体" w:hAnsi="宋体"/>
                <w:sz w:val="18"/>
                <w:szCs w:val="18"/>
              </w:rPr>
            </w:pPr>
            <w:proofErr w:type="spellStart"/>
            <w:r>
              <w:rPr>
                <w:rFonts w:ascii="宋体" w:hAnsi="宋体"/>
                <w:kern w:val="0"/>
                <w:sz w:val="18"/>
                <w:szCs w:val="18"/>
              </w:rPr>
              <w:t>μg</w:t>
            </w:r>
            <w:proofErr w:type="spellEnd"/>
            <w:r>
              <w:rPr>
                <w:rFonts w:ascii="宋体" w:hAnsi="宋体"/>
                <w:kern w:val="0"/>
                <w:sz w:val="18"/>
                <w:szCs w:val="18"/>
              </w:rPr>
              <w:t>/L</w:t>
            </w:r>
          </w:p>
        </w:tc>
        <w:tc>
          <w:tcPr>
            <w:tcW w:w="1236" w:type="dxa"/>
            <w:tcBorders>
              <w:bottom w:val="single" w:sz="8" w:space="0" w:color="auto"/>
            </w:tcBorders>
            <w:shd w:val="clear" w:color="auto" w:fill="auto"/>
            <w:vAlign w:val="center"/>
          </w:tcPr>
          <w:p w:rsidR="001C0593" w:rsidRPr="00D4334A" w:rsidRDefault="001C0593" w:rsidP="009B0BB3">
            <w:pPr>
              <w:widowControl/>
              <w:autoSpaceDE w:val="0"/>
              <w:autoSpaceDN w:val="0"/>
              <w:spacing w:line="240" w:lineRule="atLeast"/>
              <w:jc w:val="center"/>
              <w:rPr>
                <w:rFonts w:ascii="宋体" w:hAnsi="宋体"/>
                <w:kern w:val="0"/>
                <w:sz w:val="18"/>
                <w:szCs w:val="18"/>
              </w:rPr>
            </w:pPr>
            <w:r>
              <w:rPr>
                <w:rFonts w:ascii="宋体" w:hAnsi="宋体" w:hint="eastAsia"/>
                <w:kern w:val="0"/>
                <w:sz w:val="18"/>
                <w:szCs w:val="18"/>
              </w:rPr>
              <w:t>定量限</w:t>
            </w:r>
          </w:p>
          <w:p w:rsidR="001C0593" w:rsidRPr="00D4334A" w:rsidRDefault="00BB7E19" w:rsidP="009B0BB3">
            <w:pPr>
              <w:adjustRightInd/>
              <w:spacing w:line="240" w:lineRule="auto"/>
              <w:jc w:val="center"/>
              <w:rPr>
                <w:rFonts w:ascii="宋体" w:hAnsi="宋体"/>
                <w:sz w:val="18"/>
                <w:szCs w:val="18"/>
              </w:rPr>
            </w:pPr>
            <w:proofErr w:type="spellStart"/>
            <w:r>
              <w:rPr>
                <w:rFonts w:ascii="宋体" w:hAnsi="宋体"/>
                <w:kern w:val="0"/>
                <w:sz w:val="18"/>
                <w:szCs w:val="18"/>
              </w:rPr>
              <w:t>μg</w:t>
            </w:r>
            <w:proofErr w:type="spellEnd"/>
            <w:r>
              <w:rPr>
                <w:rFonts w:ascii="宋体" w:hAnsi="宋体"/>
                <w:kern w:val="0"/>
                <w:sz w:val="18"/>
                <w:szCs w:val="18"/>
              </w:rPr>
              <w:t>/L</w:t>
            </w:r>
          </w:p>
        </w:tc>
        <w:tc>
          <w:tcPr>
            <w:tcW w:w="1236" w:type="dxa"/>
            <w:tcBorders>
              <w:bottom w:val="single" w:sz="8" w:space="0" w:color="auto"/>
            </w:tcBorders>
            <w:shd w:val="clear" w:color="auto" w:fill="auto"/>
            <w:vAlign w:val="center"/>
          </w:tcPr>
          <w:p w:rsidR="001C0593" w:rsidRPr="00D4334A" w:rsidRDefault="001C0593" w:rsidP="009B0BB3">
            <w:pPr>
              <w:widowControl/>
              <w:autoSpaceDE w:val="0"/>
              <w:autoSpaceDN w:val="0"/>
              <w:spacing w:line="240" w:lineRule="atLeast"/>
              <w:jc w:val="center"/>
              <w:rPr>
                <w:rFonts w:ascii="宋体" w:hAnsi="宋体"/>
                <w:kern w:val="0"/>
                <w:sz w:val="18"/>
                <w:szCs w:val="18"/>
              </w:rPr>
            </w:pPr>
            <w:r w:rsidRPr="00D4334A">
              <w:rPr>
                <w:rFonts w:ascii="宋体" w:hAnsi="宋体" w:hint="eastAsia"/>
                <w:kern w:val="0"/>
                <w:sz w:val="18"/>
                <w:szCs w:val="18"/>
              </w:rPr>
              <w:t>检出限</w:t>
            </w:r>
          </w:p>
          <w:p w:rsidR="001C0593" w:rsidRPr="00D4334A" w:rsidRDefault="00BB7E19" w:rsidP="009B0BB3">
            <w:pPr>
              <w:widowControl/>
              <w:autoSpaceDE w:val="0"/>
              <w:autoSpaceDN w:val="0"/>
              <w:spacing w:line="240" w:lineRule="atLeast"/>
              <w:jc w:val="center"/>
              <w:rPr>
                <w:rFonts w:ascii="宋体" w:hAnsi="宋体"/>
                <w:kern w:val="0"/>
                <w:sz w:val="18"/>
                <w:szCs w:val="18"/>
              </w:rPr>
            </w:pPr>
            <w:r>
              <w:rPr>
                <w:rFonts w:ascii="宋体" w:hAnsi="宋体"/>
                <w:kern w:val="0"/>
                <w:sz w:val="18"/>
                <w:szCs w:val="18"/>
              </w:rPr>
              <w:t>ng/L</w:t>
            </w:r>
          </w:p>
        </w:tc>
        <w:tc>
          <w:tcPr>
            <w:tcW w:w="1237" w:type="dxa"/>
            <w:tcBorders>
              <w:bottom w:val="single" w:sz="8" w:space="0" w:color="auto"/>
            </w:tcBorders>
            <w:shd w:val="clear" w:color="auto" w:fill="auto"/>
            <w:vAlign w:val="center"/>
          </w:tcPr>
          <w:p w:rsidR="001C0593" w:rsidRPr="00D4334A" w:rsidRDefault="001C0593" w:rsidP="009B0BB3">
            <w:pPr>
              <w:widowControl/>
              <w:autoSpaceDE w:val="0"/>
              <w:autoSpaceDN w:val="0"/>
              <w:spacing w:line="240" w:lineRule="atLeast"/>
              <w:jc w:val="center"/>
              <w:rPr>
                <w:rFonts w:ascii="宋体" w:hAnsi="宋体"/>
                <w:kern w:val="0"/>
                <w:sz w:val="18"/>
                <w:szCs w:val="18"/>
              </w:rPr>
            </w:pPr>
            <w:r>
              <w:rPr>
                <w:rFonts w:ascii="宋体" w:hAnsi="宋体" w:hint="eastAsia"/>
                <w:kern w:val="0"/>
                <w:sz w:val="18"/>
                <w:szCs w:val="18"/>
              </w:rPr>
              <w:t>定量限</w:t>
            </w:r>
          </w:p>
          <w:p w:rsidR="001C0593" w:rsidRPr="00D4334A" w:rsidRDefault="00BB7E19" w:rsidP="009B0BB3">
            <w:pPr>
              <w:widowControl/>
              <w:autoSpaceDE w:val="0"/>
              <w:autoSpaceDN w:val="0"/>
              <w:spacing w:line="240" w:lineRule="atLeast"/>
              <w:jc w:val="center"/>
              <w:rPr>
                <w:rFonts w:ascii="宋体" w:hAnsi="宋体"/>
                <w:kern w:val="0"/>
                <w:sz w:val="18"/>
                <w:szCs w:val="18"/>
              </w:rPr>
            </w:pPr>
            <w:r>
              <w:rPr>
                <w:rFonts w:ascii="宋体" w:hAnsi="宋体"/>
                <w:kern w:val="0"/>
                <w:sz w:val="18"/>
                <w:szCs w:val="18"/>
              </w:rPr>
              <w:t>ng/L</w:t>
            </w:r>
          </w:p>
        </w:tc>
      </w:tr>
      <w:tr w:rsidR="001C0593" w:rsidRPr="00D4334A" w:rsidTr="009B0BB3">
        <w:trPr>
          <w:trHeight w:val="447"/>
        </w:trPr>
        <w:tc>
          <w:tcPr>
            <w:tcW w:w="843" w:type="dxa"/>
            <w:tcBorders>
              <w:top w:val="single" w:sz="8" w:space="0" w:color="auto"/>
            </w:tcBorders>
            <w:shd w:val="clear" w:color="auto" w:fill="auto"/>
            <w:vAlign w:val="center"/>
          </w:tcPr>
          <w:p w:rsidR="001C0593" w:rsidRPr="00D4334A" w:rsidRDefault="001C0593" w:rsidP="009B0BB3">
            <w:pPr>
              <w:widowControl/>
              <w:adjustRightInd/>
              <w:spacing w:line="240" w:lineRule="atLeast"/>
              <w:jc w:val="center"/>
              <w:rPr>
                <w:rFonts w:ascii="宋体" w:hAnsi="宋体"/>
                <w:color w:val="000000"/>
                <w:kern w:val="0"/>
                <w:sz w:val="18"/>
                <w:szCs w:val="18"/>
              </w:rPr>
            </w:pPr>
            <w:r w:rsidRPr="00D4334A">
              <w:rPr>
                <w:rFonts w:ascii="宋体" w:hAnsi="宋体"/>
                <w:color w:val="000000"/>
                <w:kern w:val="0"/>
                <w:sz w:val="18"/>
                <w:szCs w:val="18"/>
              </w:rPr>
              <w:t>1</w:t>
            </w:r>
          </w:p>
        </w:tc>
        <w:tc>
          <w:tcPr>
            <w:tcW w:w="1284" w:type="dxa"/>
            <w:tcBorders>
              <w:top w:val="single" w:sz="8" w:space="0" w:color="auto"/>
            </w:tcBorders>
            <w:shd w:val="clear" w:color="auto" w:fill="auto"/>
            <w:vAlign w:val="center"/>
          </w:tcPr>
          <w:p w:rsidR="001C0593" w:rsidRPr="00D4334A" w:rsidRDefault="001C0593" w:rsidP="009B0BB3">
            <w:pPr>
              <w:widowControl/>
              <w:adjustRightInd/>
              <w:spacing w:line="240" w:lineRule="atLeast"/>
              <w:jc w:val="center"/>
              <w:rPr>
                <w:rFonts w:ascii="宋体" w:hAnsi="宋体"/>
                <w:color w:val="000000"/>
                <w:kern w:val="0"/>
                <w:sz w:val="18"/>
                <w:szCs w:val="18"/>
              </w:rPr>
            </w:pPr>
            <w:r w:rsidRPr="00D4334A">
              <w:rPr>
                <w:rFonts w:ascii="宋体" w:hAnsi="宋体" w:hint="eastAsia"/>
                <w:sz w:val="18"/>
                <w:szCs w:val="18"/>
              </w:rPr>
              <w:t>麻保沙星</w:t>
            </w:r>
          </w:p>
        </w:tc>
        <w:tc>
          <w:tcPr>
            <w:tcW w:w="1446" w:type="dxa"/>
            <w:tcBorders>
              <w:top w:val="single" w:sz="8" w:space="0" w:color="auto"/>
            </w:tcBorders>
            <w:shd w:val="clear" w:color="auto" w:fill="auto"/>
            <w:vAlign w:val="center"/>
          </w:tcPr>
          <w:p w:rsidR="001C0593" w:rsidRPr="00D4334A" w:rsidRDefault="001C0593" w:rsidP="009B0BB3">
            <w:pPr>
              <w:widowControl/>
              <w:adjustRightInd/>
              <w:snapToGrid w:val="0"/>
              <w:spacing w:line="240" w:lineRule="auto"/>
              <w:jc w:val="center"/>
              <w:rPr>
                <w:rFonts w:ascii="宋体" w:hAnsi="宋体"/>
                <w:color w:val="000000"/>
                <w:kern w:val="0"/>
                <w:sz w:val="18"/>
                <w:szCs w:val="18"/>
              </w:rPr>
            </w:pPr>
            <w:proofErr w:type="spellStart"/>
            <w:r w:rsidRPr="00D4334A">
              <w:rPr>
                <w:rFonts w:ascii="宋体" w:hAnsi="宋体"/>
                <w:sz w:val="18"/>
                <w:szCs w:val="18"/>
              </w:rPr>
              <w:t>Marbofloxacin</w:t>
            </w:r>
            <w:proofErr w:type="spellEnd"/>
          </w:p>
        </w:tc>
        <w:tc>
          <w:tcPr>
            <w:tcW w:w="1367" w:type="dxa"/>
            <w:tcBorders>
              <w:top w:val="single" w:sz="8" w:space="0" w:color="auto"/>
            </w:tcBorders>
            <w:shd w:val="clear" w:color="auto" w:fill="auto"/>
            <w:vAlign w:val="center"/>
          </w:tcPr>
          <w:p w:rsidR="001C0593" w:rsidRPr="00D4334A" w:rsidRDefault="001C0593" w:rsidP="009B0BB3">
            <w:pPr>
              <w:widowControl/>
              <w:adjustRightInd/>
              <w:snapToGrid w:val="0"/>
              <w:spacing w:line="240" w:lineRule="auto"/>
              <w:jc w:val="center"/>
              <w:rPr>
                <w:rFonts w:ascii="宋体" w:hAnsi="宋体"/>
                <w:color w:val="000000"/>
                <w:kern w:val="0"/>
                <w:sz w:val="18"/>
                <w:szCs w:val="18"/>
              </w:rPr>
            </w:pPr>
            <w:r w:rsidRPr="00D4334A">
              <w:rPr>
                <w:rFonts w:ascii="宋体" w:hAnsi="宋体"/>
                <w:color w:val="000000"/>
                <w:kern w:val="0"/>
                <w:sz w:val="18"/>
                <w:szCs w:val="18"/>
              </w:rPr>
              <w:t>115550-35-1</w:t>
            </w:r>
          </w:p>
        </w:tc>
        <w:tc>
          <w:tcPr>
            <w:tcW w:w="1235" w:type="dxa"/>
            <w:tcBorders>
              <w:top w:val="single" w:sz="8" w:space="0" w:color="auto"/>
            </w:tcBorders>
            <w:shd w:val="clear" w:color="auto" w:fill="auto"/>
            <w:vAlign w:val="center"/>
          </w:tcPr>
          <w:p w:rsidR="001C0593" w:rsidRPr="00D4334A" w:rsidRDefault="001C0593" w:rsidP="009B0BB3">
            <w:pPr>
              <w:widowControl/>
              <w:adjustRightInd/>
              <w:spacing w:line="240" w:lineRule="auto"/>
              <w:jc w:val="center"/>
              <w:rPr>
                <w:rFonts w:ascii="宋体" w:hAnsi="宋体"/>
                <w:color w:val="000000"/>
                <w:kern w:val="0"/>
                <w:sz w:val="18"/>
                <w:szCs w:val="18"/>
              </w:rPr>
            </w:pPr>
            <w:r w:rsidRPr="00D4334A">
              <w:rPr>
                <w:rFonts w:ascii="宋体" w:hAnsi="宋体"/>
                <w:color w:val="000000"/>
                <w:kern w:val="0"/>
                <w:sz w:val="18"/>
                <w:szCs w:val="18"/>
              </w:rPr>
              <w:t>0.8</w:t>
            </w:r>
          </w:p>
        </w:tc>
        <w:tc>
          <w:tcPr>
            <w:tcW w:w="1236" w:type="dxa"/>
            <w:tcBorders>
              <w:top w:val="single" w:sz="8" w:space="0" w:color="auto"/>
            </w:tcBorders>
            <w:shd w:val="clear" w:color="auto" w:fill="auto"/>
            <w:vAlign w:val="center"/>
          </w:tcPr>
          <w:p w:rsidR="001C0593" w:rsidRPr="00D4334A" w:rsidRDefault="001C0593" w:rsidP="009B0BB3">
            <w:pPr>
              <w:widowControl/>
              <w:adjustRightInd/>
              <w:spacing w:line="240" w:lineRule="auto"/>
              <w:jc w:val="center"/>
              <w:rPr>
                <w:rFonts w:ascii="宋体" w:hAnsi="宋体"/>
                <w:color w:val="000000"/>
                <w:kern w:val="0"/>
                <w:sz w:val="18"/>
                <w:szCs w:val="18"/>
              </w:rPr>
            </w:pPr>
            <w:r w:rsidRPr="00D4334A">
              <w:rPr>
                <w:rFonts w:ascii="宋体" w:hAnsi="宋体"/>
                <w:color w:val="000000"/>
                <w:kern w:val="0"/>
                <w:sz w:val="18"/>
                <w:szCs w:val="18"/>
              </w:rPr>
              <w:t>3.2</w:t>
            </w:r>
          </w:p>
        </w:tc>
        <w:tc>
          <w:tcPr>
            <w:tcW w:w="1236" w:type="dxa"/>
            <w:tcBorders>
              <w:top w:val="single" w:sz="8" w:space="0" w:color="auto"/>
            </w:tcBorders>
            <w:shd w:val="clear" w:color="auto" w:fill="auto"/>
            <w:vAlign w:val="center"/>
          </w:tcPr>
          <w:p w:rsidR="001C0593" w:rsidRPr="00D4334A" w:rsidRDefault="001C0593" w:rsidP="009B0BB3">
            <w:pPr>
              <w:widowControl/>
              <w:adjustRightInd/>
              <w:spacing w:line="240" w:lineRule="auto"/>
              <w:jc w:val="center"/>
              <w:rPr>
                <w:rFonts w:ascii="宋体" w:hAnsi="宋体"/>
                <w:color w:val="000000"/>
                <w:kern w:val="0"/>
                <w:sz w:val="18"/>
                <w:szCs w:val="18"/>
              </w:rPr>
            </w:pPr>
            <w:r w:rsidRPr="00D4334A">
              <w:rPr>
                <w:rFonts w:ascii="宋体" w:hAnsi="宋体"/>
                <w:color w:val="000000"/>
                <w:kern w:val="0"/>
                <w:sz w:val="18"/>
                <w:szCs w:val="18"/>
              </w:rPr>
              <w:t>6.2</w:t>
            </w:r>
          </w:p>
        </w:tc>
        <w:tc>
          <w:tcPr>
            <w:tcW w:w="1237" w:type="dxa"/>
            <w:tcBorders>
              <w:top w:val="single" w:sz="8" w:space="0" w:color="auto"/>
            </w:tcBorders>
            <w:shd w:val="clear" w:color="auto" w:fill="auto"/>
            <w:vAlign w:val="center"/>
          </w:tcPr>
          <w:p w:rsidR="001C0593" w:rsidRPr="00D4334A" w:rsidRDefault="001C0593" w:rsidP="009B0BB3">
            <w:pPr>
              <w:widowControl/>
              <w:adjustRightInd/>
              <w:spacing w:line="240" w:lineRule="auto"/>
              <w:jc w:val="center"/>
              <w:rPr>
                <w:rFonts w:ascii="宋体" w:hAnsi="宋体"/>
                <w:color w:val="000000"/>
                <w:kern w:val="0"/>
                <w:sz w:val="18"/>
                <w:szCs w:val="18"/>
              </w:rPr>
            </w:pPr>
            <w:r w:rsidRPr="00D4334A">
              <w:rPr>
                <w:rFonts w:ascii="宋体" w:hAnsi="宋体"/>
                <w:color w:val="000000"/>
                <w:kern w:val="0"/>
                <w:sz w:val="18"/>
                <w:szCs w:val="18"/>
              </w:rPr>
              <w:t>24.8</w:t>
            </w:r>
          </w:p>
        </w:tc>
      </w:tr>
      <w:tr w:rsidR="001C0593" w:rsidRPr="00D4334A" w:rsidTr="009B0BB3">
        <w:trPr>
          <w:trHeight w:val="471"/>
        </w:trPr>
        <w:tc>
          <w:tcPr>
            <w:tcW w:w="843" w:type="dxa"/>
            <w:shd w:val="clear" w:color="auto" w:fill="auto"/>
            <w:vAlign w:val="center"/>
          </w:tcPr>
          <w:p w:rsidR="001C0593" w:rsidRPr="00D4334A" w:rsidRDefault="001C0593" w:rsidP="009B0BB3">
            <w:pPr>
              <w:widowControl/>
              <w:adjustRightInd/>
              <w:spacing w:line="240" w:lineRule="atLeast"/>
              <w:jc w:val="center"/>
              <w:rPr>
                <w:rFonts w:ascii="宋体" w:hAnsi="宋体"/>
                <w:color w:val="000000"/>
                <w:kern w:val="0"/>
                <w:sz w:val="18"/>
                <w:szCs w:val="18"/>
              </w:rPr>
            </w:pPr>
            <w:r w:rsidRPr="00D4334A">
              <w:rPr>
                <w:rFonts w:ascii="宋体" w:hAnsi="宋体"/>
                <w:color w:val="000000"/>
                <w:kern w:val="0"/>
                <w:sz w:val="18"/>
                <w:szCs w:val="18"/>
              </w:rPr>
              <w:t>2</w:t>
            </w:r>
          </w:p>
        </w:tc>
        <w:tc>
          <w:tcPr>
            <w:tcW w:w="1284" w:type="dxa"/>
            <w:shd w:val="clear" w:color="auto" w:fill="auto"/>
            <w:vAlign w:val="center"/>
          </w:tcPr>
          <w:p w:rsidR="001C0593" w:rsidRPr="00D4334A" w:rsidRDefault="001C0593" w:rsidP="009B0BB3">
            <w:pPr>
              <w:widowControl/>
              <w:adjustRightInd/>
              <w:spacing w:line="240" w:lineRule="atLeast"/>
              <w:jc w:val="center"/>
              <w:rPr>
                <w:rFonts w:ascii="宋体" w:hAnsi="宋体"/>
                <w:color w:val="000000"/>
                <w:kern w:val="0"/>
                <w:sz w:val="18"/>
                <w:szCs w:val="18"/>
              </w:rPr>
            </w:pPr>
            <w:proofErr w:type="gramStart"/>
            <w:r w:rsidRPr="00D4334A">
              <w:rPr>
                <w:rFonts w:ascii="宋体" w:hAnsi="宋体" w:hint="eastAsia"/>
                <w:sz w:val="18"/>
                <w:szCs w:val="18"/>
              </w:rPr>
              <w:t>氟罗沙</w:t>
            </w:r>
            <w:proofErr w:type="gramEnd"/>
            <w:r w:rsidRPr="00D4334A">
              <w:rPr>
                <w:rFonts w:ascii="宋体" w:hAnsi="宋体" w:hint="eastAsia"/>
                <w:sz w:val="18"/>
                <w:szCs w:val="18"/>
              </w:rPr>
              <w:t>星</w:t>
            </w:r>
          </w:p>
        </w:tc>
        <w:tc>
          <w:tcPr>
            <w:tcW w:w="1446" w:type="dxa"/>
            <w:shd w:val="clear" w:color="auto" w:fill="auto"/>
            <w:vAlign w:val="center"/>
          </w:tcPr>
          <w:p w:rsidR="001C0593" w:rsidRPr="00D4334A" w:rsidRDefault="001C0593" w:rsidP="009B0BB3">
            <w:pPr>
              <w:widowControl/>
              <w:adjustRightInd/>
              <w:snapToGrid w:val="0"/>
              <w:spacing w:line="240" w:lineRule="auto"/>
              <w:jc w:val="center"/>
              <w:rPr>
                <w:rFonts w:ascii="宋体" w:hAnsi="宋体"/>
                <w:kern w:val="0"/>
                <w:sz w:val="18"/>
                <w:szCs w:val="18"/>
              </w:rPr>
            </w:pPr>
            <w:proofErr w:type="spellStart"/>
            <w:r w:rsidRPr="00D4334A">
              <w:rPr>
                <w:rFonts w:ascii="宋体" w:hAnsi="宋体"/>
                <w:sz w:val="18"/>
                <w:szCs w:val="18"/>
              </w:rPr>
              <w:t>Fleroxacin</w:t>
            </w:r>
            <w:proofErr w:type="spellEnd"/>
          </w:p>
        </w:tc>
        <w:tc>
          <w:tcPr>
            <w:tcW w:w="1367" w:type="dxa"/>
            <w:shd w:val="clear" w:color="auto" w:fill="auto"/>
            <w:vAlign w:val="center"/>
          </w:tcPr>
          <w:p w:rsidR="001C0593" w:rsidRPr="00D4334A" w:rsidRDefault="001C0593" w:rsidP="009B0BB3">
            <w:pPr>
              <w:widowControl/>
              <w:adjustRightInd/>
              <w:snapToGrid w:val="0"/>
              <w:spacing w:line="240" w:lineRule="auto"/>
              <w:jc w:val="center"/>
              <w:rPr>
                <w:rFonts w:ascii="宋体" w:hAnsi="宋体"/>
                <w:color w:val="000000"/>
                <w:kern w:val="0"/>
                <w:sz w:val="18"/>
                <w:szCs w:val="18"/>
              </w:rPr>
            </w:pPr>
            <w:r w:rsidRPr="00D4334A">
              <w:rPr>
                <w:rFonts w:ascii="宋体" w:hAnsi="宋体"/>
                <w:color w:val="000000"/>
                <w:kern w:val="0"/>
                <w:sz w:val="18"/>
                <w:szCs w:val="18"/>
              </w:rPr>
              <w:t>79660-72-3</w:t>
            </w:r>
          </w:p>
        </w:tc>
        <w:tc>
          <w:tcPr>
            <w:tcW w:w="1235" w:type="dxa"/>
            <w:shd w:val="clear" w:color="auto" w:fill="auto"/>
            <w:vAlign w:val="center"/>
          </w:tcPr>
          <w:p w:rsidR="001C0593" w:rsidRPr="00D4334A" w:rsidRDefault="001C0593" w:rsidP="009B0BB3">
            <w:pPr>
              <w:widowControl/>
              <w:adjustRightInd/>
              <w:spacing w:line="240" w:lineRule="auto"/>
              <w:jc w:val="center"/>
              <w:rPr>
                <w:rFonts w:ascii="宋体" w:hAnsi="宋体"/>
                <w:color w:val="000000"/>
                <w:kern w:val="0"/>
                <w:sz w:val="18"/>
                <w:szCs w:val="18"/>
              </w:rPr>
            </w:pPr>
            <w:r w:rsidRPr="00D4334A">
              <w:rPr>
                <w:rFonts w:ascii="宋体" w:hAnsi="宋体"/>
                <w:color w:val="000000"/>
                <w:kern w:val="0"/>
                <w:sz w:val="18"/>
                <w:szCs w:val="18"/>
              </w:rPr>
              <w:t>1.1</w:t>
            </w:r>
          </w:p>
        </w:tc>
        <w:tc>
          <w:tcPr>
            <w:tcW w:w="1236" w:type="dxa"/>
            <w:shd w:val="clear" w:color="auto" w:fill="auto"/>
            <w:vAlign w:val="center"/>
          </w:tcPr>
          <w:p w:rsidR="001C0593" w:rsidRPr="00D4334A" w:rsidRDefault="001C0593" w:rsidP="009B0BB3">
            <w:pPr>
              <w:widowControl/>
              <w:adjustRightInd/>
              <w:spacing w:line="240" w:lineRule="auto"/>
              <w:jc w:val="center"/>
              <w:rPr>
                <w:rFonts w:ascii="宋体" w:hAnsi="宋体"/>
                <w:color w:val="000000"/>
                <w:kern w:val="0"/>
                <w:sz w:val="18"/>
                <w:szCs w:val="18"/>
              </w:rPr>
            </w:pPr>
            <w:r w:rsidRPr="00D4334A">
              <w:rPr>
                <w:rFonts w:ascii="宋体" w:hAnsi="宋体"/>
                <w:color w:val="000000"/>
                <w:kern w:val="0"/>
                <w:sz w:val="18"/>
                <w:szCs w:val="18"/>
              </w:rPr>
              <w:t>4.4</w:t>
            </w:r>
          </w:p>
        </w:tc>
        <w:tc>
          <w:tcPr>
            <w:tcW w:w="1236" w:type="dxa"/>
            <w:shd w:val="clear" w:color="auto" w:fill="auto"/>
            <w:vAlign w:val="center"/>
          </w:tcPr>
          <w:p w:rsidR="001C0593" w:rsidRPr="00D4334A" w:rsidRDefault="001C0593" w:rsidP="009B0BB3">
            <w:pPr>
              <w:widowControl/>
              <w:adjustRightInd/>
              <w:spacing w:line="240" w:lineRule="auto"/>
              <w:jc w:val="center"/>
              <w:rPr>
                <w:rFonts w:ascii="宋体" w:hAnsi="宋体"/>
                <w:color w:val="000000"/>
                <w:kern w:val="0"/>
                <w:sz w:val="18"/>
                <w:szCs w:val="18"/>
              </w:rPr>
            </w:pPr>
            <w:r w:rsidRPr="00D4334A">
              <w:rPr>
                <w:rFonts w:ascii="宋体" w:hAnsi="宋体"/>
                <w:color w:val="000000"/>
                <w:kern w:val="0"/>
                <w:sz w:val="18"/>
                <w:szCs w:val="18"/>
              </w:rPr>
              <w:t>7.9</w:t>
            </w:r>
          </w:p>
        </w:tc>
        <w:tc>
          <w:tcPr>
            <w:tcW w:w="1237" w:type="dxa"/>
            <w:shd w:val="clear" w:color="auto" w:fill="auto"/>
            <w:vAlign w:val="center"/>
          </w:tcPr>
          <w:p w:rsidR="001C0593" w:rsidRPr="00D4334A" w:rsidRDefault="001C0593" w:rsidP="009B0BB3">
            <w:pPr>
              <w:widowControl/>
              <w:adjustRightInd/>
              <w:spacing w:line="240" w:lineRule="auto"/>
              <w:jc w:val="center"/>
              <w:rPr>
                <w:rFonts w:ascii="宋体" w:hAnsi="宋体"/>
                <w:color w:val="000000"/>
                <w:kern w:val="0"/>
                <w:sz w:val="18"/>
                <w:szCs w:val="18"/>
              </w:rPr>
            </w:pPr>
            <w:r w:rsidRPr="00D4334A">
              <w:rPr>
                <w:rFonts w:ascii="宋体" w:hAnsi="宋体"/>
                <w:color w:val="000000"/>
                <w:kern w:val="0"/>
                <w:sz w:val="18"/>
                <w:szCs w:val="18"/>
              </w:rPr>
              <w:t>31.6</w:t>
            </w:r>
          </w:p>
        </w:tc>
      </w:tr>
      <w:tr w:rsidR="001C0593" w:rsidRPr="00D4334A" w:rsidTr="009B0BB3">
        <w:trPr>
          <w:trHeight w:val="448"/>
        </w:trPr>
        <w:tc>
          <w:tcPr>
            <w:tcW w:w="843" w:type="dxa"/>
            <w:shd w:val="clear" w:color="auto" w:fill="auto"/>
            <w:vAlign w:val="center"/>
          </w:tcPr>
          <w:p w:rsidR="001C0593" w:rsidRPr="00D4334A" w:rsidRDefault="001C0593" w:rsidP="009B0BB3">
            <w:pPr>
              <w:widowControl/>
              <w:adjustRightInd/>
              <w:spacing w:line="240" w:lineRule="atLeast"/>
              <w:jc w:val="center"/>
              <w:rPr>
                <w:rFonts w:ascii="宋体" w:hAnsi="宋体"/>
                <w:color w:val="000000"/>
                <w:kern w:val="0"/>
                <w:sz w:val="18"/>
                <w:szCs w:val="18"/>
              </w:rPr>
            </w:pPr>
            <w:r w:rsidRPr="00D4334A">
              <w:rPr>
                <w:rFonts w:ascii="宋体" w:hAnsi="宋体"/>
                <w:color w:val="000000"/>
                <w:kern w:val="0"/>
                <w:sz w:val="18"/>
                <w:szCs w:val="18"/>
              </w:rPr>
              <w:t>3</w:t>
            </w:r>
          </w:p>
        </w:tc>
        <w:tc>
          <w:tcPr>
            <w:tcW w:w="1284" w:type="dxa"/>
            <w:shd w:val="clear" w:color="auto" w:fill="auto"/>
            <w:vAlign w:val="center"/>
          </w:tcPr>
          <w:p w:rsidR="001C0593" w:rsidRPr="00D4334A" w:rsidRDefault="001C0593" w:rsidP="009B0BB3">
            <w:pPr>
              <w:widowControl/>
              <w:adjustRightInd/>
              <w:spacing w:line="240" w:lineRule="atLeast"/>
              <w:jc w:val="center"/>
              <w:rPr>
                <w:rFonts w:ascii="宋体" w:hAnsi="宋体"/>
                <w:color w:val="000000"/>
                <w:kern w:val="0"/>
                <w:sz w:val="18"/>
                <w:szCs w:val="18"/>
              </w:rPr>
            </w:pPr>
            <w:r w:rsidRPr="00D4334A">
              <w:rPr>
                <w:rFonts w:ascii="宋体" w:hAnsi="宋体" w:hint="eastAsia"/>
                <w:sz w:val="18"/>
                <w:szCs w:val="18"/>
              </w:rPr>
              <w:t>氧氟沙星</w:t>
            </w:r>
          </w:p>
        </w:tc>
        <w:tc>
          <w:tcPr>
            <w:tcW w:w="1446" w:type="dxa"/>
            <w:shd w:val="clear" w:color="auto" w:fill="auto"/>
            <w:vAlign w:val="center"/>
          </w:tcPr>
          <w:p w:rsidR="001C0593" w:rsidRPr="00D4334A" w:rsidRDefault="001C0593" w:rsidP="009B0BB3">
            <w:pPr>
              <w:widowControl/>
              <w:adjustRightInd/>
              <w:snapToGrid w:val="0"/>
              <w:spacing w:line="240" w:lineRule="auto"/>
              <w:jc w:val="center"/>
              <w:rPr>
                <w:rFonts w:ascii="宋体" w:hAnsi="宋体"/>
                <w:kern w:val="0"/>
                <w:sz w:val="18"/>
                <w:szCs w:val="18"/>
              </w:rPr>
            </w:pPr>
            <w:proofErr w:type="spellStart"/>
            <w:r w:rsidRPr="00D4334A">
              <w:rPr>
                <w:rFonts w:ascii="宋体" w:hAnsi="宋体"/>
                <w:sz w:val="18"/>
                <w:szCs w:val="18"/>
              </w:rPr>
              <w:t>Ofloxacin</w:t>
            </w:r>
            <w:proofErr w:type="spellEnd"/>
          </w:p>
        </w:tc>
        <w:tc>
          <w:tcPr>
            <w:tcW w:w="1367" w:type="dxa"/>
            <w:shd w:val="clear" w:color="auto" w:fill="auto"/>
            <w:vAlign w:val="center"/>
          </w:tcPr>
          <w:p w:rsidR="001C0593" w:rsidRPr="00D4334A" w:rsidRDefault="001C0593" w:rsidP="009B0BB3">
            <w:pPr>
              <w:widowControl/>
              <w:adjustRightInd/>
              <w:snapToGrid w:val="0"/>
              <w:spacing w:line="240" w:lineRule="auto"/>
              <w:jc w:val="center"/>
              <w:rPr>
                <w:rFonts w:ascii="宋体" w:hAnsi="宋体"/>
                <w:color w:val="000000"/>
                <w:kern w:val="0"/>
                <w:sz w:val="18"/>
                <w:szCs w:val="18"/>
              </w:rPr>
            </w:pPr>
            <w:r w:rsidRPr="00D4334A">
              <w:rPr>
                <w:rFonts w:ascii="宋体" w:hAnsi="宋体"/>
                <w:color w:val="000000"/>
                <w:kern w:val="0"/>
                <w:sz w:val="18"/>
                <w:szCs w:val="18"/>
              </w:rPr>
              <w:t>82419-36-1</w:t>
            </w:r>
          </w:p>
        </w:tc>
        <w:tc>
          <w:tcPr>
            <w:tcW w:w="1235" w:type="dxa"/>
            <w:shd w:val="clear" w:color="auto" w:fill="auto"/>
            <w:vAlign w:val="center"/>
          </w:tcPr>
          <w:p w:rsidR="001C0593" w:rsidRPr="00D4334A" w:rsidRDefault="001C0593" w:rsidP="009B0BB3">
            <w:pPr>
              <w:widowControl/>
              <w:adjustRightInd/>
              <w:spacing w:line="240" w:lineRule="auto"/>
              <w:jc w:val="center"/>
              <w:rPr>
                <w:rFonts w:ascii="宋体" w:hAnsi="宋体"/>
                <w:color w:val="000000"/>
                <w:kern w:val="0"/>
                <w:sz w:val="18"/>
                <w:szCs w:val="18"/>
              </w:rPr>
            </w:pPr>
            <w:r w:rsidRPr="00D4334A">
              <w:rPr>
                <w:rFonts w:ascii="宋体" w:hAnsi="宋体"/>
                <w:color w:val="000000"/>
                <w:kern w:val="0"/>
                <w:sz w:val="18"/>
                <w:szCs w:val="18"/>
              </w:rPr>
              <w:t>1.9</w:t>
            </w:r>
          </w:p>
        </w:tc>
        <w:tc>
          <w:tcPr>
            <w:tcW w:w="1236" w:type="dxa"/>
            <w:shd w:val="clear" w:color="auto" w:fill="auto"/>
            <w:vAlign w:val="center"/>
          </w:tcPr>
          <w:p w:rsidR="001C0593" w:rsidRPr="00D4334A" w:rsidRDefault="001C0593" w:rsidP="009B0BB3">
            <w:pPr>
              <w:widowControl/>
              <w:adjustRightInd/>
              <w:spacing w:line="240" w:lineRule="auto"/>
              <w:jc w:val="center"/>
              <w:rPr>
                <w:rFonts w:ascii="宋体" w:hAnsi="宋体"/>
                <w:color w:val="000000"/>
                <w:kern w:val="0"/>
                <w:sz w:val="18"/>
                <w:szCs w:val="18"/>
              </w:rPr>
            </w:pPr>
            <w:r w:rsidRPr="00D4334A">
              <w:rPr>
                <w:rFonts w:ascii="宋体" w:hAnsi="宋体"/>
                <w:color w:val="000000"/>
                <w:kern w:val="0"/>
                <w:sz w:val="18"/>
                <w:szCs w:val="18"/>
              </w:rPr>
              <w:t>7.6</w:t>
            </w:r>
          </w:p>
        </w:tc>
        <w:tc>
          <w:tcPr>
            <w:tcW w:w="1236" w:type="dxa"/>
            <w:shd w:val="clear" w:color="auto" w:fill="auto"/>
            <w:vAlign w:val="center"/>
          </w:tcPr>
          <w:p w:rsidR="001C0593" w:rsidRPr="00D4334A" w:rsidRDefault="001C0593" w:rsidP="009B0BB3">
            <w:pPr>
              <w:widowControl/>
              <w:adjustRightInd/>
              <w:spacing w:line="240" w:lineRule="auto"/>
              <w:jc w:val="center"/>
              <w:rPr>
                <w:rFonts w:ascii="宋体" w:hAnsi="宋体"/>
                <w:color w:val="000000"/>
                <w:kern w:val="0"/>
                <w:sz w:val="18"/>
                <w:szCs w:val="18"/>
              </w:rPr>
            </w:pPr>
            <w:r w:rsidRPr="00D4334A">
              <w:rPr>
                <w:rFonts w:ascii="宋体" w:hAnsi="宋体"/>
                <w:color w:val="000000"/>
                <w:kern w:val="0"/>
                <w:sz w:val="18"/>
                <w:szCs w:val="18"/>
              </w:rPr>
              <w:t>10.2</w:t>
            </w:r>
          </w:p>
        </w:tc>
        <w:tc>
          <w:tcPr>
            <w:tcW w:w="1237" w:type="dxa"/>
            <w:shd w:val="clear" w:color="auto" w:fill="auto"/>
            <w:vAlign w:val="center"/>
          </w:tcPr>
          <w:p w:rsidR="001C0593" w:rsidRPr="00D4334A" w:rsidRDefault="001C0593" w:rsidP="009B0BB3">
            <w:pPr>
              <w:widowControl/>
              <w:adjustRightInd/>
              <w:spacing w:line="240" w:lineRule="auto"/>
              <w:jc w:val="center"/>
              <w:rPr>
                <w:rFonts w:ascii="宋体" w:hAnsi="宋体"/>
                <w:color w:val="000000"/>
                <w:kern w:val="0"/>
                <w:sz w:val="18"/>
                <w:szCs w:val="18"/>
              </w:rPr>
            </w:pPr>
            <w:r w:rsidRPr="00D4334A">
              <w:rPr>
                <w:rFonts w:ascii="宋体" w:hAnsi="宋体"/>
                <w:color w:val="000000"/>
                <w:kern w:val="0"/>
                <w:sz w:val="18"/>
                <w:szCs w:val="18"/>
              </w:rPr>
              <w:t>40.8</w:t>
            </w:r>
          </w:p>
        </w:tc>
      </w:tr>
      <w:tr w:rsidR="001C0593" w:rsidRPr="00D4334A" w:rsidTr="009B0BB3">
        <w:trPr>
          <w:trHeight w:val="471"/>
        </w:trPr>
        <w:tc>
          <w:tcPr>
            <w:tcW w:w="843" w:type="dxa"/>
            <w:shd w:val="clear" w:color="auto" w:fill="auto"/>
            <w:vAlign w:val="center"/>
          </w:tcPr>
          <w:p w:rsidR="001C0593" w:rsidRPr="00D4334A" w:rsidRDefault="001C0593" w:rsidP="009B0BB3">
            <w:pPr>
              <w:widowControl/>
              <w:adjustRightInd/>
              <w:spacing w:line="240" w:lineRule="atLeast"/>
              <w:jc w:val="center"/>
              <w:rPr>
                <w:rFonts w:ascii="宋体" w:hAnsi="宋体"/>
                <w:color w:val="000000"/>
                <w:kern w:val="0"/>
                <w:sz w:val="18"/>
                <w:szCs w:val="18"/>
              </w:rPr>
            </w:pPr>
            <w:r w:rsidRPr="00D4334A">
              <w:rPr>
                <w:rFonts w:ascii="宋体" w:hAnsi="宋体"/>
                <w:color w:val="000000"/>
                <w:kern w:val="0"/>
                <w:sz w:val="18"/>
                <w:szCs w:val="18"/>
              </w:rPr>
              <w:t>4</w:t>
            </w:r>
          </w:p>
        </w:tc>
        <w:tc>
          <w:tcPr>
            <w:tcW w:w="1284" w:type="dxa"/>
            <w:shd w:val="clear" w:color="auto" w:fill="auto"/>
            <w:vAlign w:val="center"/>
          </w:tcPr>
          <w:p w:rsidR="001C0593" w:rsidRPr="00D4334A" w:rsidRDefault="001C0593" w:rsidP="009B0BB3">
            <w:pPr>
              <w:widowControl/>
              <w:adjustRightInd/>
              <w:spacing w:line="240" w:lineRule="atLeast"/>
              <w:jc w:val="center"/>
              <w:rPr>
                <w:rFonts w:ascii="宋体" w:hAnsi="宋体"/>
                <w:color w:val="000000"/>
                <w:kern w:val="0"/>
                <w:sz w:val="18"/>
                <w:szCs w:val="18"/>
              </w:rPr>
            </w:pPr>
            <w:proofErr w:type="gramStart"/>
            <w:r w:rsidRPr="00D4334A">
              <w:rPr>
                <w:rFonts w:ascii="宋体" w:hAnsi="宋体" w:hint="eastAsia"/>
                <w:sz w:val="18"/>
                <w:szCs w:val="18"/>
              </w:rPr>
              <w:t>恩诺沙</w:t>
            </w:r>
            <w:proofErr w:type="gramEnd"/>
            <w:r w:rsidRPr="00D4334A">
              <w:rPr>
                <w:rFonts w:ascii="宋体" w:hAnsi="宋体" w:hint="eastAsia"/>
                <w:sz w:val="18"/>
                <w:szCs w:val="18"/>
              </w:rPr>
              <w:t>星</w:t>
            </w:r>
          </w:p>
        </w:tc>
        <w:tc>
          <w:tcPr>
            <w:tcW w:w="1446" w:type="dxa"/>
            <w:shd w:val="clear" w:color="auto" w:fill="auto"/>
            <w:vAlign w:val="center"/>
          </w:tcPr>
          <w:p w:rsidR="001C0593" w:rsidRPr="00D4334A" w:rsidRDefault="001C0593" w:rsidP="009B0BB3">
            <w:pPr>
              <w:widowControl/>
              <w:adjustRightInd/>
              <w:snapToGrid w:val="0"/>
              <w:spacing w:line="240" w:lineRule="auto"/>
              <w:jc w:val="center"/>
              <w:rPr>
                <w:rFonts w:ascii="宋体" w:hAnsi="宋体"/>
                <w:kern w:val="0"/>
                <w:sz w:val="18"/>
                <w:szCs w:val="18"/>
              </w:rPr>
            </w:pPr>
            <w:proofErr w:type="spellStart"/>
            <w:r w:rsidRPr="00D4334A">
              <w:rPr>
                <w:rFonts w:ascii="宋体" w:hAnsi="宋体"/>
                <w:sz w:val="18"/>
                <w:szCs w:val="18"/>
              </w:rPr>
              <w:t>Enrofloxacin</w:t>
            </w:r>
            <w:proofErr w:type="spellEnd"/>
          </w:p>
        </w:tc>
        <w:tc>
          <w:tcPr>
            <w:tcW w:w="1367" w:type="dxa"/>
            <w:shd w:val="clear" w:color="auto" w:fill="auto"/>
            <w:vAlign w:val="center"/>
          </w:tcPr>
          <w:p w:rsidR="001C0593" w:rsidRPr="00D4334A" w:rsidRDefault="001C0593" w:rsidP="009B0BB3">
            <w:pPr>
              <w:widowControl/>
              <w:adjustRightInd/>
              <w:snapToGrid w:val="0"/>
              <w:spacing w:line="240" w:lineRule="auto"/>
              <w:jc w:val="center"/>
              <w:rPr>
                <w:rFonts w:ascii="宋体" w:hAnsi="宋体"/>
                <w:color w:val="000000"/>
                <w:kern w:val="0"/>
                <w:sz w:val="18"/>
                <w:szCs w:val="18"/>
              </w:rPr>
            </w:pPr>
            <w:r w:rsidRPr="00D4334A">
              <w:rPr>
                <w:rFonts w:ascii="宋体" w:hAnsi="宋体"/>
                <w:color w:val="000000"/>
                <w:kern w:val="0"/>
                <w:sz w:val="18"/>
                <w:szCs w:val="18"/>
              </w:rPr>
              <w:t>93106-60-6</w:t>
            </w:r>
          </w:p>
        </w:tc>
        <w:tc>
          <w:tcPr>
            <w:tcW w:w="1235" w:type="dxa"/>
            <w:shd w:val="clear" w:color="auto" w:fill="auto"/>
            <w:vAlign w:val="center"/>
          </w:tcPr>
          <w:p w:rsidR="001C0593" w:rsidRPr="00D4334A" w:rsidRDefault="001C0593" w:rsidP="009B0BB3">
            <w:pPr>
              <w:widowControl/>
              <w:adjustRightInd/>
              <w:spacing w:line="240" w:lineRule="auto"/>
              <w:jc w:val="center"/>
              <w:rPr>
                <w:rFonts w:ascii="宋体" w:hAnsi="宋体"/>
                <w:color w:val="000000"/>
                <w:kern w:val="0"/>
                <w:sz w:val="18"/>
                <w:szCs w:val="18"/>
              </w:rPr>
            </w:pPr>
            <w:r w:rsidRPr="00D4334A">
              <w:rPr>
                <w:rFonts w:ascii="宋体" w:hAnsi="宋体"/>
                <w:color w:val="000000"/>
                <w:kern w:val="0"/>
                <w:sz w:val="18"/>
                <w:szCs w:val="18"/>
              </w:rPr>
              <w:t>0.9</w:t>
            </w:r>
          </w:p>
        </w:tc>
        <w:tc>
          <w:tcPr>
            <w:tcW w:w="1236" w:type="dxa"/>
            <w:shd w:val="clear" w:color="auto" w:fill="auto"/>
            <w:vAlign w:val="center"/>
          </w:tcPr>
          <w:p w:rsidR="001C0593" w:rsidRPr="00D4334A" w:rsidRDefault="001C0593" w:rsidP="009B0BB3">
            <w:pPr>
              <w:widowControl/>
              <w:adjustRightInd/>
              <w:spacing w:line="240" w:lineRule="auto"/>
              <w:jc w:val="center"/>
              <w:rPr>
                <w:rFonts w:ascii="宋体" w:hAnsi="宋体"/>
                <w:color w:val="000000"/>
                <w:kern w:val="0"/>
                <w:sz w:val="18"/>
                <w:szCs w:val="18"/>
              </w:rPr>
            </w:pPr>
            <w:r w:rsidRPr="00D4334A">
              <w:rPr>
                <w:rFonts w:ascii="宋体" w:hAnsi="宋体"/>
                <w:color w:val="000000"/>
                <w:kern w:val="0"/>
                <w:sz w:val="18"/>
                <w:szCs w:val="18"/>
              </w:rPr>
              <w:t>3.6</w:t>
            </w:r>
          </w:p>
        </w:tc>
        <w:tc>
          <w:tcPr>
            <w:tcW w:w="1236" w:type="dxa"/>
            <w:shd w:val="clear" w:color="auto" w:fill="auto"/>
            <w:vAlign w:val="center"/>
          </w:tcPr>
          <w:p w:rsidR="001C0593" w:rsidRPr="00D4334A" w:rsidRDefault="001C0593" w:rsidP="009B0BB3">
            <w:pPr>
              <w:widowControl/>
              <w:adjustRightInd/>
              <w:spacing w:line="240" w:lineRule="auto"/>
              <w:jc w:val="center"/>
              <w:rPr>
                <w:rFonts w:ascii="宋体" w:hAnsi="宋体"/>
                <w:color w:val="000000"/>
                <w:kern w:val="0"/>
                <w:sz w:val="18"/>
                <w:szCs w:val="18"/>
              </w:rPr>
            </w:pPr>
            <w:r w:rsidRPr="00D4334A">
              <w:rPr>
                <w:rFonts w:ascii="宋体" w:hAnsi="宋体"/>
                <w:color w:val="000000"/>
                <w:kern w:val="0"/>
                <w:sz w:val="18"/>
                <w:szCs w:val="18"/>
              </w:rPr>
              <w:t>5.1</w:t>
            </w:r>
          </w:p>
        </w:tc>
        <w:tc>
          <w:tcPr>
            <w:tcW w:w="1237" w:type="dxa"/>
            <w:shd w:val="clear" w:color="auto" w:fill="auto"/>
            <w:vAlign w:val="center"/>
          </w:tcPr>
          <w:p w:rsidR="001C0593" w:rsidRPr="00D4334A" w:rsidRDefault="001C0593" w:rsidP="009B0BB3">
            <w:pPr>
              <w:widowControl/>
              <w:adjustRightInd/>
              <w:spacing w:line="240" w:lineRule="auto"/>
              <w:jc w:val="center"/>
              <w:rPr>
                <w:rFonts w:ascii="宋体" w:hAnsi="宋体"/>
                <w:color w:val="000000"/>
                <w:kern w:val="0"/>
                <w:sz w:val="18"/>
                <w:szCs w:val="18"/>
              </w:rPr>
            </w:pPr>
            <w:r w:rsidRPr="00D4334A">
              <w:rPr>
                <w:rFonts w:ascii="宋体" w:hAnsi="宋体"/>
                <w:color w:val="000000"/>
                <w:kern w:val="0"/>
                <w:sz w:val="18"/>
                <w:szCs w:val="18"/>
              </w:rPr>
              <w:t>20.4</w:t>
            </w:r>
          </w:p>
        </w:tc>
      </w:tr>
      <w:tr w:rsidR="001C0593" w:rsidRPr="00D4334A" w:rsidTr="009B0BB3">
        <w:trPr>
          <w:trHeight w:val="448"/>
        </w:trPr>
        <w:tc>
          <w:tcPr>
            <w:tcW w:w="843" w:type="dxa"/>
            <w:shd w:val="clear" w:color="auto" w:fill="auto"/>
            <w:vAlign w:val="center"/>
          </w:tcPr>
          <w:p w:rsidR="001C0593" w:rsidRPr="00D4334A" w:rsidRDefault="001C0593" w:rsidP="009B0BB3">
            <w:pPr>
              <w:widowControl/>
              <w:adjustRightInd/>
              <w:spacing w:line="240" w:lineRule="atLeast"/>
              <w:jc w:val="center"/>
              <w:rPr>
                <w:rFonts w:ascii="宋体" w:hAnsi="宋体"/>
                <w:color w:val="000000"/>
                <w:kern w:val="0"/>
                <w:sz w:val="18"/>
                <w:szCs w:val="18"/>
              </w:rPr>
            </w:pPr>
            <w:r w:rsidRPr="00D4334A">
              <w:rPr>
                <w:rFonts w:ascii="宋体" w:hAnsi="宋体"/>
                <w:color w:val="000000"/>
                <w:kern w:val="0"/>
                <w:sz w:val="18"/>
                <w:szCs w:val="18"/>
              </w:rPr>
              <w:t>5</w:t>
            </w:r>
          </w:p>
        </w:tc>
        <w:tc>
          <w:tcPr>
            <w:tcW w:w="1284" w:type="dxa"/>
            <w:shd w:val="clear" w:color="auto" w:fill="auto"/>
            <w:vAlign w:val="center"/>
          </w:tcPr>
          <w:p w:rsidR="001C0593" w:rsidRPr="00D4334A" w:rsidRDefault="001C0593" w:rsidP="009B0BB3">
            <w:pPr>
              <w:widowControl/>
              <w:adjustRightInd/>
              <w:spacing w:line="240" w:lineRule="atLeast"/>
              <w:jc w:val="center"/>
              <w:rPr>
                <w:rFonts w:ascii="宋体" w:hAnsi="宋体"/>
                <w:color w:val="000000"/>
                <w:kern w:val="0"/>
                <w:sz w:val="18"/>
                <w:szCs w:val="18"/>
              </w:rPr>
            </w:pPr>
            <w:r w:rsidRPr="00D4334A">
              <w:rPr>
                <w:rFonts w:ascii="宋体" w:hAnsi="宋体" w:hint="eastAsia"/>
                <w:sz w:val="18"/>
                <w:szCs w:val="18"/>
              </w:rPr>
              <w:t>奥比沙星</w:t>
            </w:r>
          </w:p>
        </w:tc>
        <w:tc>
          <w:tcPr>
            <w:tcW w:w="1446" w:type="dxa"/>
            <w:shd w:val="clear" w:color="auto" w:fill="auto"/>
            <w:vAlign w:val="center"/>
          </w:tcPr>
          <w:p w:rsidR="001C0593" w:rsidRPr="00D4334A" w:rsidRDefault="001C0593" w:rsidP="009B0BB3">
            <w:pPr>
              <w:widowControl/>
              <w:adjustRightInd/>
              <w:snapToGrid w:val="0"/>
              <w:spacing w:line="240" w:lineRule="auto"/>
              <w:jc w:val="center"/>
              <w:rPr>
                <w:rFonts w:ascii="宋体" w:hAnsi="宋体"/>
                <w:kern w:val="0"/>
                <w:sz w:val="18"/>
                <w:szCs w:val="18"/>
              </w:rPr>
            </w:pPr>
            <w:proofErr w:type="spellStart"/>
            <w:r w:rsidRPr="00D4334A">
              <w:rPr>
                <w:rFonts w:ascii="宋体" w:hAnsi="宋体"/>
                <w:sz w:val="18"/>
                <w:szCs w:val="18"/>
              </w:rPr>
              <w:t>Orbifloxacin</w:t>
            </w:r>
            <w:proofErr w:type="spellEnd"/>
          </w:p>
        </w:tc>
        <w:tc>
          <w:tcPr>
            <w:tcW w:w="1367" w:type="dxa"/>
            <w:shd w:val="clear" w:color="auto" w:fill="auto"/>
            <w:vAlign w:val="center"/>
          </w:tcPr>
          <w:p w:rsidR="001C0593" w:rsidRPr="00D4334A" w:rsidRDefault="001C0593" w:rsidP="009B0BB3">
            <w:pPr>
              <w:widowControl/>
              <w:adjustRightInd/>
              <w:snapToGrid w:val="0"/>
              <w:spacing w:line="240" w:lineRule="auto"/>
              <w:jc w:val="center"/>
              <w:rPr>
                <w:rFonts w:ascii="宋体" w:hAnsi="宋体"/>
                <w:color w:val="000000"/>
                <w:kern w:val="0"/>
                <w:sz w:val="18"/>
                <w:szCs w:val="18"/>
              </w:rPr>
            </w:pPr>
            <w:r w:rsidRPr="00D4334A">
              <w:rPr>
                <w:rFonts w:ascii="宋体" w:hAnsi="宋体"/>
                <w:color w:val="000000"/>
                <w:kern w:val="0"/>
                <w:sz w:val="18"/>
                <w:szCs w:val="18"/>
              </w:rPr>
              <w:t>113617-63-3</w:t>
            </w:r>
          </w:p>
        </w:tc>
        <w:tc>
          <w:tcPr>
            <w:tcW w:w="1235" w:type="dxa"/>
            <w:shd w:val="clear" w:color="auto" w:fill="auto"/>
            <w:vAlign w:val="center"/>
          </w:tcPr>
          <w:p w:rsidR="001C0593" w:rsidRPr="00D4334A" w:rsidRDefault="001C0593" w:rsidP="009B0BB3">
            <w:pPr>
              <w:widowControl/>
              <w:adjustRightInd/>
              <w:spacing w:line="240" w:lineRule="auto"/>
              <w:jc w:val="center"/>
              <w:rPr>
                <w:rFonts w:ascii="宋体" w:hAnsi="宋体"/>
                <w:color w:val="000000"/>
                <w:kern w:val="0"/>
                <w:sz w:val="18"/>
                <w:szCs w:val="18"/>
              </w:rPr>
            </w:pPr>
            <w:r w:rsidRPr="00D4334A">
              <w:rPr>
                <w:rFonts w:ascii="宋体" w:hAnsi="宋体"/>
                <w:color w:val="000000"/>
                <w:kern w:val="0"/>
                <w:sz w:val="18"/>
                <w:szCs w:val="18"/>
              </w:rPr>
              <w:t>1.6</w:t>
            </w:r>
          </w:p>
        </w:tc>
        <w:tc>
          <w:tcPr>
            <w:tcW w:w="1236" w:type="dxa"/>
            <w:shd w:val="clear" w:color="auto" w:fill="auto"/>
            <w:vAlign w:val="center"/>
          </w:tcPr>
          <w:p w:rsidR="001C0593" w:rsidRPr="00D4334A" w:rsidRDefault="001C0593" w:rsidP="009B0BB3">
            <w:pPr>
              <w:widowControl/>
              <w:adjustRightInd/>
              <w:spacing w:line="240" w:lineRule="auto"/>
              <w:jc w:val="center"/>
              <w:rPr>
                <w:rFonts w:ascii="宋体" w:hAnsi="宋体"/>
                <w:color w:val="000000"/>
                <w:kern w:val="0"/>
                <w:sz w:val="18"/>
                <w:szCs w:val="18"/>
              </w:rPr>
            </w:pPr>
            <w:r w:rsidRPr="00D4334A">
              <w:rPr>
                <w:rFonts w:ascii="宋体" w:hAnsi="宋体"/>
                <w:color w:val="000000"/>
                <w:kern w:val="0"/>
                <w:sz w:val="18"/>
                <w:szCs w:val="18"/>
              </w:rPr>
              <w:t>6.4</w:t>
            </w:r>
          </w:p>
        </w:tc>
        <w:tc>
          <w:tcPr>
            <w:tcW w:w="1236" w:type="dxa"/>
            <w:shd w:val="clear" w:color="auto" w:fill="auto"/>
            <w:vAlign w:val="center"/>
          </w:tcPr>
          <w:p w:rsidR="001C0593" w:rsidRPr="00D4334A" w:rsidRDefault="001C0593" w:rsidP="009B0BB3">
            <w:pPr>
              <w:widowControl/>
              <w:adjustRightInd/>
              <w:spacing w:line="240" w:lineRule="auto"/>
              <w:jc w:val="center"/>
              <w:rPr>
                <w:rFonts w:ascii="宋体" w:hAnsi="宋体"/>
                <w:color w:val="000000"/>
                <w:kern w:val="0"/>
                <w:sz w:val="18"/>
                <w:szCs w:val="18"/>
              </w:rPr>
            </w:pPr>
            <w:r w:rsidRPr="00D4334A">
              <w:rPr>
                <w:rFonts w:ascii="宋体" w:hAnsi="宋体"/>
                <w:color w:val="000000"/>
                <w:kern w:val="0"/>
                <w:sz w:val="18"/>
                <w:szCs w:val="18"/>
              </w:rPr>
              <w:t>7.1</w:t>
            </w:r>
          </w:p>
        </w:tc>
        <w:tc>
          <w:tcPr>
            <w:tcW w:w="1237" w:type="dxa"/>
            <w:shd w:val="clear" w:color="auto" w:fill="auto"/>
            <w:vAlign w:val="center"/>
          </w:tcPr>
          <w:p w:rsidR="001C0593" w:rsidRPr="00D4334A" w:rsidRDefault="001C0593" w:rsidP="009B0BB3">
            <w:pPr>
              <w:widowControl/>
              <w:adjustRightInd/>
              <w:spacing w:line="240" w:lineRule="auto"/>
              <w:jc w:val="center"/>
              <w:rPr>
                <w:rFonts w:ascii="宋体" w:hAnsi="宋体"/>
                <w:color w:val="000000"/>
                <w:kern w:val="0"/>
                <w:sz w:val="18"/>
                <w:szCs w:val="18"/>
              </w:rPr>
            </w:pPr>
            <w:r w:rsidRPr="00D4334A">
              <w:rPr>
                <w:rFonts w:ascii="宋体" w:hAnsi="宋体"/>
                <w:color w:val="000000"/>
                <w:kern w:val="0"/>
                <w:sz w:val="18"/>
                <w:szCs w:val="18"/>
              </w:rPr>
              <w:t>28.4</w:t>
            </w:r>
          </w:p>
        </w:tc>
      </w:tr>
      <w:tr w:rsidR="001C0593" w:rsidRPr="00D4334A" w:rsidTr="009B0BB3">
        <w:trPr>
          <w:trHeight w:val="471"/>
        </w:trPr>
        <w:tc>
          <w:tcPr>
            <w:tcW w:w="843" w:type="dxa"/>
            <w:shd w:val="clear" w:color="auto" w:fill="auto"/>
            <w:vAlign w:val="center"/>
          </w:tcPr>
          <w:p w:rsidR="001C0593" w:rsidRPr="00D4334A" w:rsidRDefault="001C0593" w:rsidP="009B0BB3">
            <w:pPr>
              <w:widowControl/>
              <w:adjustRightInd/>
              <w:spacing w:line="240" w:lineRule="atLeast"/>
              <w:jc w:val="center"/>
              <w:rPr>
                <w:rFonts w:ascii="宋体" w:hAnsi="宋体"/>
                <w:color w:val="000000"/>
                <w:kern w:val="0"/>
                <w:sz w:val="18"/>
                <w:szCs w:val="18"/>
              </w:rPr>
            </w:pPr>
            <w:r w:rsidRPr="00D4334A">
              <w:rPr>
                <w:rFonts w:ascii="宋体" w:hAnsi="宋体"/>
                <w:color w:val="000000"/>
                <w:kern w:val="0"/>
                <w:sz w:val="18"/>
                <w:szCs w:val="18"/>
              </w:rPr>
              <w:t>6</w:t>
            </w:r>
          </w:p>
        </w:tc>
        <w:tc>
          <w:tcPr>
            <w:tcW w:w="1284" w:type="dxa"/>
            <w:shd w:val="clear" w:color="auto" w:fill="auto"/>
            <w:vAlign w:val="center"/>
          </w:tcPr>
          <w:p w:rsidR="001C0593" w:rsidRPr="00D4334A" w:rsidRDefault="001C0593" w:rsidP="009B0BB3">
            <w:pPr>
              <w:widowControl/>
              <w:adjustRightInd/>
              <w:spacing w:line="240" w:lineRule="atLeast"/>
              <w:jc w:val="center"/>
              <w:rPr>
                <w:rFonts w:ascii="宋体" w:hAnsi="宋体"/>
                <w:color w:val="000000"/>
                <w:kern w:val="0"/>
                <w:sz w:val="18"/>
                <w:szCs w:val="18"/>
              </w:rPr>
            </w:pPr>
            <w:proofErr w:type="gramStart"/>
            <w:r w:rsidRPr="00D4334A">
              <w:rPr>
                <w:rFonts w:ascii="宋体" w:hAnsi="宋体" w:hint="eastAsia"/>
                <w:sz w:val="18"/>
                <w:szCs w:val="18"/>
              </w:rPr>
              <w:t>沙氟沙</w:t>
            </w:r>
            <w:proofErr w:type="gramEnd"/>
            <w:r w:rsidRPr="00D4334A">
              <w:rPr>
                <w:rFonts w:ascii="宋体" w:hAnsi="宋体" w:hint="eastAsia"/>
                <w:sz w:val="18"/>
                <w:szCs w:val="18"/>
              </w:rPr>
              <w:t>星</w:t>
            </w:r>
          </w:p>
        </w:tc>
        <w:tc>
          <w:tcPr>
            <w:tcW w:w="1446" w:type="dxa"/>
            <w:shd w:val="clear" w:color="auto" w:fill="auto"/>
            <w:vAlign w:val="center"/>
          </w:tcPr>
          <w:p w:rsidR="001C0593" w:rsidRPr="00D4334A" w:rsidRDefault="001C0593" w:rsidP="009B0BB3">
            <w:pPr>
              <w:widowControl/>
              <w:adjustRightInd/>
              <w:snapToGrid w:val="0"/>
              <w:spacing w:line="240" w:lineRule="auto"/>
              <w:jc w:val="center"/>
              <w:rPr>
                <w:rFonts w:ascii="宋体" w:hAnsi="宋体"/>
                <w:kern w:val="0"/>
                <w:sz w:val="18"/>
                <w:szCs w:val="18"/>
              </w:rPr>
            </w:pPr>
            <w:proofErr w:type="spellStart"/>
            <w:r w:rsidRPr="00D4334A">
              <w:rPr>
                <w:rFonts w:ascii="宋体" w:hAnsi="宋体"/>
                <w:sz w:val="18"/>
                <w:szCs w:val="18"/>
              </w:rPr>
              <w:t>Sarafloxacin</w:t>
            </w:r>
            <w:proofErr w:type="spellEnd"/>
          </w:p>
        </w:tc>
        <w:tc>
          <w:tcPr>
            <w:tcW w:w="1367" w:type="dxa"/>
            <w:shd w:val="clear" w:color="auto" w:fill="auto"/>
            <w:vAlign w:val="center"/>
          </w:tcPr>
          <w:p w:rsidR="001C0593" w:rsidRPr="00D4334A" w:rsidRDefault="001C0593" w:rsidP="009B0BB3">
            <w:pPr>
              <w:widowControl/>
              <w:adjustRightInd/>
              <w:snapToGrid w:val="0"/>
              <w:spacing w:line="240" w:lineRule="auto"/>
              <w:jc w:val="center"/>
              <w:rPr>
                <w:rFonts w:ascii="宋体" w:hAnsi="宋体"/>
                <w:color w:val="000000"/>
                <w:kern w:val="0"/>
                <w:sz w:val="18"/>
                <w:szCs w:val="18"/>
              </w:rPr>
            </w:pPr>
            <w:r w:rsidRPr="00D4334A">
              <w:rPr>
                <w:rFonts w:ascii="宋体" w:hAnsi="宋体"/>
                <w:color w:val="000000"/>
                <w:kern w:val="0"/>
                <w:sz w:val="18"/>
                <w:szCs w:val="18"/>
              </w:rPr>
              <w:t>98105-99-8</w:t>
            </w:r>
          </w:p>
        </w:tc>
        <w:tc>
          <w:tcPr>
            <w:tcW w:w="1235" w:type="dxa"/>
            <w:shd w:val="clear" w:color="auto" w:fill="auto"/>
            <w:vAlign w:val="center"/>
          </w:tcPr>
          <w:p w:rsidR="001C0593" w:rsidRPr="00D4334A" w:rsidRDefault="001C0593" w:rsidP="009B0BB3">
            <w:pPr>
              <w:widowControl/>
              <w:adjustRightInd/>
              <w:spacing w:line="240" w:lineRule="auto"/>
              <w:jc w:val="center"/>
              <w:rPr>
                <w:rFonts w:ascii="宋体" w:hAnsi="宋体"/>
                <w:color w:val="000000"/>
                <w:kern w:val="0"/>
                <w:sz w:val="18"/>
                <w:szCs w:val="18"/>
              </w:rPr>
            </w:pPr>
            <w:r w:rsidRPr="00D4334A">
              <w:rPr>
                <w:rFonts w:ascii="宋体" w:hAnsi="宋体"/>
                <w:color w:val="000000"/>
                <w:kern w:val="0"/>
                <w:sz w:val="18"/>
                <w:szCs w:val="18"/>
              </w:rPr>
              <w:t>1.3</w:t>
            </w:r>
          </w:p>
        </w:tc>
        <w:tc>
          <w:tcPr>
            <w:tcW w:w="1236" w:type="dxa"/>
            <w:shd w:val="clear" w:color="auto" w:fill="auto"/>
            <w:vAlign w:val="center"/>
          </w:tcPr>
          <w:p w:rsidR="001C0593" w:rsidRPr="00D4334A" w:rsidRDefault="001C0593" w:rsidP="009B0BB3">
            <w:pPr>
              <w:widowControl/>
              <w:adjustRightInd/>
              <w:spacing w:line="240" w:lineRule="auto"/>
              <w:jc w:val="center"/>
              <w:rPr>
                <w:rFonts w:ascii="宋体" w:hAnsi="宋体"/>
                <w:color w:val="000000"/>
                <w:kern w:val="0"/>
                <w:sz w:val="18"/>
                <w:szCs w:val="18"/>
              </w:rPr>
            </w:pPr>
            <w:r w:rsidRPr="00D4334A">
              <w:rPr>
                <w:rFonts w:ascii="宋体" w:hAnsi="宋体"/>
                <w:color w:val="000000"/>
                <w:kern w:val="0"/>
                <w:sz w:val="18"/>
                <w:szCs w:val="18"/>
              </w:rPr>
              <w:t>5.2</w:t>
            </w:r>
          </w:p>
        </w:tc>
        <w:tc>
          <w:tcPr>
            <w:tcW w:w="1236" w:type="dxa"/>
            <w:shd w:val="clear" w:color="auto" w:fill="auto"/>
            <w:vAlign w:val="center"/>
          </w:tcPr>
          <w:p w:rsidR="001C0593" w:rsidRPr="00D4334A" w:rsidRDefault="001C0593" w:rsidP="009B0BB3">
            <w:pPr>
              <w:widowControl/>
              <w:adjustRightInd/>
              <w:spacing w:line="240" w:lineRule="auto"/>
              <w:jc w:val="center"/>
              <w:rPr>
                <w:rFonts w:ascii="宋体" w:hAnsi="宋体"/>
                <w:color w:val="000000"/>
                <w:kern w:val="0"/>
                <w:sz w:val="18"/>
                <w:szCs w:val="18"/>
              </w:rPr>
            </w:pPr>
            <w:r w:rsidRPr="00D4334A">
              <w:rPr>
                <w:rFonts w:ascii="宋体" w:hAnsi="宋体"/>
                <w:color w:val="000000"/>
                <w:kern w:val="0"/>
                <w:sz w:val="18"/>
                <w:szCs w:val="18"/>
              </w:rPr>
              <w:t>5.7</w:t>
            </w:r>
          </w:p>
        </w:tc>
        <w:tc>
          <w:tcPr>
            <w:tcW w:w="1237" w:type="dxa"/>
            <w:shd w:val="clear" w:color="auto" w:fill="auto"/>
            <w:vAlign w:val="center"/>
          </w:tcPr>
          <w:p w:rsidR="001C0593" w:rsidRPr="00D4334A" w:rsidRDefault="001C0593" w:rsidP="009B0BB3">
            <w:pPr>
              <w:widowControl/>
              <w:adjustRightInd/>
              <w:spacing w:line="240" w:lineRule="auto"/>
              <w:jc w:val="center"/>
              <w:rPr>
                <w:rFonts w:ascii="宋体" w:hAnsi="宋体"/>
                <w:color w:val="000000"/>
                <w:kern w:val="0"/>
                <w:sz w:val="18"/>
                <w:szCs w:val="18"/>
              </w:rPr>
            </w:pPr>
            <w:r w:rsidRPr="00D4334A">
              <w:rPr>
                <w:rFonts w:ascii="宋体" w:hAnsi="宋体"/>
                <w:color w:val="000000"/>
                <w:kern w:val="0"/>
                <w:sz w:val="18"/>
                <w:szCs w:val="18"/>
              </w:rPr>
              <w:t>22.8</w:t>
            </w:r>
          </w:p>
        </w:tc>
      </w:tr>
      <w:tr w:rsidR="001C0593" w:rsidRPr="00D4334A" w:rsidTr="009B0BB3">
        <w:trPr>
          <w:trHeight w:val="448"/>
        </w:trPr>
        <w:tc>
          <w:tcPr>
            <w:tcW w:w="843" w:type="dxa"/>
            <w:shd w:val="clear" w:color="auto" w:fill="auto"/>
            <w:vAlign w:val="center"/>
          </w:tcPr>
          <w:p w:rsidR="001C0593" w:rsidRPr="00D4334A" w:rsidRDefault="001C0593" w:rsidP="009B0BB3">
            <w:pPr>
              <w:widowControl/>
              <w:adjustRightInd/>
              <w:spacing w:line="240" w:lineRule="atLeast"/>
              <w:jc w:val="center"/>
              <w:rPr>
                <w:rFonts w:ascii="宋体" w:hAnsi="宋体"/>
                <w:color w:val="000000"/>
                <w:kern w:val="0"/>
                <w:sz w:val="18"/>
                <w:szCs w:val="18"/>
              </w:rPr>
            </w:pPr>
            <w:r w:rsidRPr="00D4334A">
              <w:rPr>
                <w:rFonts w:ascii="宋体" w:hAnsi="宋体"/>
                <w:color w:val="000000"/>
                <w:kern w:val="0"/>
                <w:sz w:val="18"/>
                <w:szCs w:val="18"/>
              </w:rPr>
              <w:t>7</w:t>
            </w:r>
          </w:p>
        </w:tc>
        <w:tc>
          <w:tcPr>
            <w:tcW w:w="1284" w:type="dxa"/>
            <w:shd w:val="clear" w:color="auto" w:fill="auto"/>
            <w:vAlign w:val="center"/>
          </w:tcPr>
          <w:p w:rsidR="001C0593" w:rsidRPr="00D4334A" w:rsidRDefault="001C0593" w:rsidP="009B0BB3">
            <w:pPr>
              <w:widowControl/>
              <w:adjustRightInd/>
              <w:spacing w:line="240" w:lineRule="atLeast"/>
              <w:jc w:val="center"/>
              <w:rPr>
                <w:rFonts w:ascii="宋体" w:hAnsi="宋体"/>
                <w:sz w:val="18"/>
                <w:szCs w:val="18"/>
              </w:rPr>
            </w:pPr>
            <w:r w:rsidRPr="00D4334A">
              <w:rPr>
                <w:rFonts w:ascii="宋体" w:hAnsi="宋体" w:hint="eastAsia"/>
                <w:sz w:val="18"/>
                <w:szCs w:val="18"/>
              </w:rPr>
              <w:t>双氟</w:t>
            </w:r>
            <w:proofErr w:type="gramStart"/>
            <w:r w:rsidRPr="00D4334A">
              <w:rPr>
                <w:rFonts w:ascii="宋体" w:hAnsi="宋体" w:hint="eastAsia"/>
                <w:sz w:val="18"/>
                <w:szCs w:val="18"/>
              </w:rPr>
              <w:t>哌</w:t>
            </w:r>
            <w:proofErr w:type="gramEnd"/>
            <w:r w:rsidRPr="00D4334A">
              <w:rPr>
                <w:rFonts w:ascii="宋体" w:hAnsi="宋体" w:hint="eastAsia"/>
                <w:sz w:val="18"/>
                <w:szCs w:val="18"/>
              </w:rPr>
              <w:t>酸</w:t>
            </w:r>
          </w:p>
        </w:tc>
        <w:tc>
          <w:tcPr>
            <w:tcW w:w="1446" w:type="dxa"/>
            <w:shd w:val="clear" w:color="auto" w:fill="auto"/>
            <w:vAlign w:val="center"/>
          </w:tcPr>
          <w:p w:rsidR="001C0593" w:rsidRPr="00D4334A" w:rsidRDefault="001C0593" w:rsidP="009B0BB3">
            <w:pPr>
              <w:widowControl/>
              <w:adjustRightInd/>
              <w:snapToGrid w:val="0"/>
              <w:spacing w:line="240" w:lineRule="auto"/>
              <w:jc w:val="center"/>
              <w:rPr>
                <w:rFonts w:ascii="宋体" w:hAnsi="宋体"/>
                <w:sz w:val="18"/>
                <w:szCs w:val="18"/>
              </w:rPr>
            </w:pPr>
            <w:proofErr w:type="spellStart"/>
            <w:r w:rsidRPr="00D4334A">
              <w:rPr>
                <w:rFonts w:ascii="宋体" w:hAnsi="宋体"/>
                <w:sz w:val="18"/>
                <w:szCs w:val="18"/>
              </w:rPr>
              <w:t>Difloxacin</w:t>
            </w:r>
            <w:proofErr w:type="spellEnd"/>
          </w:p>
        </w:tc>
        <w:tc>
          <w:tcPr>
            <w:tcW w:w="1367" w:type="dxa"/>
            <w:shd w:val="clear" w:color="auto" w:fill="auto"/>
            <w:vAlign w:val="center"/>
          </w:tcPr>
          <w:p w:rsidR="001C0593" w:rsidRPr="00D4334A" w:rsidRDefault="001C0593" w:rsidP="009B0BB3">
            <w:pPr>
              <w:widowControl/>
              <w:adjustRightInd/>
              <w:snapToGrid w:val="0"/>
              <w:spacing w:line="240" w:lineRule="auto"/>
              <w:jc w:val="center"/>
              <w:rPr>
                <w:rFonts w:ascii="宋体" w:hAnsi="宋体"/>
                <w:color w:val="000000"/>
                <w:kern w:val="0"/>
                <w:sz w:val="18"/>
                <w:szCs w:val="18"/>
              </w:rPr>
            </w:pPr>
            <w:r w:rsidRPr="00D4334A">
              <w:rPr>
                <w:rFonts w:ascii="宋体" w:hAnsi="宋体"/>
                <w:color w:val="000000"/>
                <w:kern w:val="0"/>
                <w:sz w:val="18"/>
                <w:szCs w:val="18"/>
              </w:rPr>
              <w:t>98106-17-3</w:t>
            </w:r>
          </w:p>
        </w:tc>
        <w:tc>
          <w:tcPr>
            <w:tcW w:w="1235" w:type="dxa"/>
            <w:shd w:val="clear" w:color="auto" w:fill="auto"/>
            <w:vAlign w:val="center"/>
          </w:tcPr>
          <w:p w:rsidR="001C0593" w:rsidRPr="00D4334A" w:rsidRDefault="001C0593" w:rsidP="009B0BB3">
            <w:pPr>
              <w:widowControl/>
              <w:adjustRightInd/>
              <w:spacing w:line="240" w:lineRule="auto"/>
              <w:jc w:val="center"/>
              <w:rPr>
                <w:rFonts w:ascii="宋体" w:hAnsi="宋体"/>
                <w:color w:val="000000"/>
                <w:kern w:val="0"/>
                <w:sz w:val="18"/>
                <w:szCs w:val="18"/>
              </w:rPr>
            </w:pPr>
            <w:r w:rsidRPr="00D4334A">
              <w:rPr>
                <w:rFonts w:ascii="宋体" w:hAnsi="宋体"/>
                <w:color w:val="000000"/>
                <w:kern w:val="0"/>
                <w:sz w:val="18"/>
                <w:szCs w:val="18"/>
              </w:rPr>
              <w:t>1.7</w:t>
            </w:r>
          </w:p>
        </w:tc>
        <w:tc>
          <w:tcPr>
            <w:tcW w:w="1236" w:type="dxa"/>
            <w:shd w:val="clear" w:color="auto" w:fill="auto"/>
            <w:vAlign w:val="center"/>
          </w:tcPr>
          <w:p w:rsidR="001C0593" w:rsidRPr="00D4334A" w:rsidRDefault="001C0593" w:rsidP="009B0BB3">
            <w:pPr>
              <w:widowControl/>
              <w:adjustRightInd/>
              <w:spacing w:line="240" w:lineRule="auto"/>
              <w:jc w:val="center"/>
              <w:rPr>
                <w:rFonts w:ascii="宋体" w:hAnsi="宋体"/>
                <w:color w:val="000000"/>
                <w:kern w:val="0"/>
                <w:sz w:val="18"/>
                <w:szCs w:val="18"/>
              </w:rPr>
            </w:pPr>
            <w:r w:rsidRPr="00D4334A">
              <w:rPr>
                <w:rFonts w:ascii="宋体" w:hAnsi="宋体"/>
                <w:color w:val="000000"/>
                <w:kern w:val="0"/>
                <w:sz w:val="18"/>
                <w:szCs w:val="18"/>
              </w:rPr>
              <w:t>6.8</w:t>
            </w:r>
          </w:p>
        </w:tc>
        <w:tc>
          <w:tcPr>
            <w:tcW w:w="1236" w:type="dxa"/>
            <w:shd w:val="clear" w:color="auto" w:fill="auto"/>
            <w:vAlign w:val="center"/>
          </w:tcPr>
          <w:p w:rsidR="001C0593" w:rsidRPr="00D4334A" w:rsidRDefault="001C0593" w:rsidP="009B0BB3">
            <w:pPr>
              <w:widowControl/>
              <w:adjustRightInd/>
              <w:spacing w:line="240" w:lineRule="auto"/>
              <w:jc w:val="center"/>
              <w:rPr>
                <w:rFonts w:ascii="宋体" w:hAnsi="宋体"/>
                <w:color w:val="000000"/>
                <w:kern w:val="0"/>
                <w:sz w:val="18"/>
                <w:szCs w:val="18"/>
              </w:rPr>
            </w:pPr>
            <w:r w:rsidRPr="00D4334A">
              <w:rPr>
                <w:rFonts w:ascii="宋体" w:hAnsi="宋体"/>
                <w:color w:val="000000"/>
                <w:kern w:val="0"/>
                <w:sz w:val="18"/>
                <w:szCs w:val="18"/>
              </w:rPr>
              <w:t>4.4</w:t>
            </w:r>
          </w:p>
        </w:tc>
        <w:tc>
          <w:tcPr>
            <w:tcW w:w="1237" w:type="dxa"/>
            <w:shd w:val="clear" w:color="auto" w:fill="auto"/>
            <w:vAlign w:val="center"/>
          </w:tcPr>
          <w:p w:rsidR="001C0593" w:rsidRPr="00D4334A" w:rsidRDefault="001C0593" w:rsidP="009B0BB3">
            <w:pPr>
              <w:widowControl/>
              <w:adjustRightInd/>
              <w:spacing w:line="240" w:lineRule="auto"/>
              <w:jc w:val="center"/>
              <w:rPr>
                <w:rFonts w:ascii="宋体" w:hAnsi="宋体"/>
                <w:color w:val="000000"/>
                <w:kern w:val="0"/>
                <w:sz w:val="18"/>
                <w:szCs w:val="18"/>
              </w:rPr>
            </w:pPr>
            <w:r w:rsidRPr="00D4334A">
              <w:rPr>
                <w:rFonts w:ascii="宋体" w:hAnsi="宋体"/>
                <w:color w:val="000000"/>
                <w:kern w:val="0"/>
                <w:sz w:val="18"/>
                <w:szCs w:val="18"/>
              </w:rPr>
              <w:t>17.6</w:t>
            </w:r>
          </w:p>
        </w:tc>
      </w:tr>
      <w:tr w:rsidR="001C0593" w:rsidRPr="00D4334A" w:rsidTr="009B0BB3">
        <w:trPr>
          <w:trHeight w:val="471"/>
        </w:trPr>
        <w:tc>
          <w:tcPr>
            <w:tcW w:w="843" w:type="dxa"/>
            <w:shd w:val="clear" w:color="auto" w:fill="auto"/>
            <w:vAlign w:val="center"/>
          </w:tcPr>
          <w:p w:rsidR="001C0593" w:rsidRPr="00D4334A" w:rsidRDefault="001C0593" w:rsidP="009B0BB3">
            <w:pPr>
              <w:widowControl/>
              <w:adjustRightInd/>
              <w:spacing w:line="240" w:lineRule="atLeast"/>
              <w:jc w:val="center"/>
              <w:rPr>
                <w:rFonts w:ascii="宋体" w:hAnsi="宋体"/>
                <w:color w:val="000000"/>
                <w:kern w:val="0"/>
                <w:sz w:val="18"/>
                <w:szCs w:val="18"/>
              </w:rPr>
            </w:pPr>
            <w:r w:rsidRPr="00D4334A">
              <w:rPr>
                <w:rFonts w:ascii="宋体" w:hAnsi="宋体"/>
                <w:color w:val="000000"/>
                <w:kern w:val="0"/>
                <w:sz w:val="18"/>
                <w:szCs w:val="18"/>
              </w:rPr>
              <w:t>8</w:t>
            </w:r>
          </w:p>
        </w:tc>
        <w:tc>
          <w:tcPr>
            <w:tcW w:w="1284" w:type="dxa"/>
            <w:shd w:val="clear" w:color="auto" w:fill="auto"/>
            <w:vAlign w:val="center"/>
          </w:tcPr>
          <w:p w:rsidR="001C0593" w:rsidRPr="00D4334A" w:rsidRDefault="001C0593" w:rsidP="009B0BB3">
            <w:pPr>
              <w:widowControl/>
              <w:adjustRightInd/>
              <w:spacing w:line="240" w:lineRule="atLeast"/>
              <w:jc w:val="center"/>
              <w:rPr>
                <w:rFonts w:ascii="宋体" w:hAnsi="宋体"/>
                <w:sz w:val="18"/>
                <w:szCs w:val="18"/>
              </w:rPr>
            </w:pPr>
            <w:proofErr w:type="gramStart"/>
            <w:r w:rsidRPr="00D4334A">
              <w:rPr>
                <w:rFonts w:ascii="宋体" w:hAnsi="宋体" w:hint="eastAsia"/>
                <w:sz w:val="18"/>
                <w:szCs w:val="18"/>
              </w:rPr>
              <w:t>司帕沙</w:t>
            </w:r>
            <w:proofErr w:type="gramEnd"/>
            <w:r w:rsidRPr="00D4334A">
              <w:rPr>
                <w:rFonts w:ascii="宋体" w:hAnsi="宋体" w:hint="eastAsia"/>
                <w:sz w:val="18"/>
                <w:szCs w:val="18"/>
              </w:rPr>
              <w:t>星</w:t>
            </w:r>
          </w:p>
        </w:tc>
        <w:tc>
          <w:tcPr>
            <w:tcW w:w="1446" w:type="dxa"/>
            <w:shd w:val="clear" w:color="auto" w:fill="auto"/>
            <w:vAlign w:val="center"/>
          </w:tcPr>
          <w:p w:rsidR="001C0593" w:rsidRPr="00D4334A" w:rsidRDefault="001C0593" w:rsidP="009B0BB3">
            <w:pPr>
              <w:widowControl/>
              <w:adjustRightInd/>
              <w:snapToGrid w:val="0"/>
              <w:spacing w:line="240" w:lineRule="auto"/>
              <w:jc w:val="center"/>
              <w:rPr>
                <w:rFonts w:ascii="宋体" w:hAnsi="宋体"/>
                <w:sz w:val="18"/>
                <w:szCs w:val="18"/>
              </w:rPr>
            </w:pPr>
            <w:proofErr w:type="spellStart"/>
            <w:r w:rsidRPr="00D4334A">
              <w:rPr>
                <w:rFonts w:ascii="宋体" w:hAnsi="宋体"/>
                <w:sz w:val="18"/>
                <w:szCs w:val="18"/>
              </w:rPr>
              <w:t>Sparfloxacin</w:t>
            </w:r>
            <w:proofErr w:type="spellEnd"/>
          </w:p>
        </w:tc>
        <w:tc>
          <w:tcPr>
            <w:tcW w:w="1367" w:type="dxa"/>
            <w:shd w:val="clear" w:color="auto" w:fill="auto"/>
            <w:vAlign w:val="center"/>
          </w:tcPr>
          <w:p w:rsidR="001C0593" w:rsidRPr="00D4334A" w:rsidRDefault="001C0593" w:rsidP="009B0BB3">
            <w:pPr>
              <w:widowControl/>
              <w:adjustRightInd/>
              <w:snapToGrid w:val="0"/>
              <w:spacing w:line="240" w:lineRule="auto"/>
              <w:jc w:val="center"/>
              <w:rPr>
                <w:rFonts w:ascii="宋体" w:hAnsi="宋体"/>
                <w:color w:val="000000"/>
                <w:kern w:val="0"/>
                <w:sz w:val="18"/>
                <w:szCs w:val="18"/>
              </w:rPr>
            </w:pPr>
            <w:r w:rsidRPr="00D4334A">
              <w:rPr>
                <w:rFonts w:ascii="宋体" w:hAnsi="宋体"/>
                <w:color w:val="000000"/>
                <w:kern w:val="0"/>
                <w:sz w:val="18"/>
                <w:szCs w:val="18"/>
              </w:rPr>
              <w:t>110871-86-8</w:t>
            </w:r>
          </w:p>
        </w:tc>
        <w:tc>
          <w:tcPr>
            <w:tcW w:w="1235" w:type="dxa"/>
            <w:shd w:val="clear" w:color="auto" w:fill="auto"/>
            <w:vAlign w:val="center"/>
          </w:tcPr>
          <w:p w:rsidR="001C0593" w:rsidRPr="00D4334A" w:rsidRDefault="001C0593" w:rsidP="009B0BB3">
            <w:pPr>
              <w:widowControl/>
              <w:adjustRightInd/>
              <w:spacing w:line="240" w:lineRule="auto"/>
              <w:jc w:val="center"/>
              <w:rPr>
                <w:rFonts w:ascii="宋体" w:hAnsi="宋体"/>
                <w:color w:val="000000"/>
                <w:kern w:val="0"/>
                <w:sz w:val="18"/>
                <w:szCs w:val="18"/>
              </w:rPr>
            </w:pPr>
            <w:r w:rsidRPr="00D4334A">
              <w:rPr>
                <w:rFonts w:ascii="宋体" w:hAnsi="宋体"/>
                <w:color w:val="000000"/>
                <w:kern w:val="0"/>
                <w:sz w:val="18"/>
                <w:szCs w:val="18"/>
              </w:rPr>
              <w:t>1.9</w:t>
            </w:r>
          </w:p>
        </w:tc>
        <w:tc>
          <w:tcPr>
            <w:tcW w:w="1236" w:type="dxa"/>
            <w:shd w:val="clear" w:color="auto" w:fill="auto"/>
            <w:vAlign w:val="center"/>
          </w:tcPr>
          <w:p w:rsidR="001C0593" w:rsidRPr="00D4334A" w:rsidRDefault="001C0593" w:rsidP="009B0BB3">
            <w:pPr>
              <w:widowControl/>
              <w:adjustRightInd/>
              <w:spacing w:line="240" w:lineRule="auto"/>
              <w:jc w:val="center"/>
              <w:rPr>
                <w:rFonts w:ascii="宋体" w:hAnsi="宋体"/>
                <w:color w:val="000000"/>
                <w:kern w:val="0"/>
                <w:sz w:val="18"/>
                <w:szCs w:val="18"/>
              </w:rPr>
            </w:pPr>
            <w:r w:rsidRPr="00D4334A">
              <w:rPr>
                <w:rFonts w:ascii="宋体" w:hAnsi="宋体"/>
                <w:color w:val="000000"/>
                <w:kern w:val="0"/>
                <w:sz w:val="18"/>
                <w:szCs w:val="18"/>
              </w:rPr>
              <w:t>7.6</w:t>
            </w:r>
          </w:p>
        </w:tc>
        <w:tc>
          <w:tcPr>
            <w:tcW w:w="1236" w:type="dxa"/>
            <w:shd w:val="clear" w:color="auto" w:fill="auto"/>
            <w:vAlign w:val="center"/>
          </w:tcPr>
          <w:p w:rsidR="001C0593" w:rsidRPr="00D4334A" w:rsidRDefault="001C0593" w:rsidP="009B0BB3">
            <w:pPr>
              <w:widowControl/>
              <w:adjustRightInd/>
              <w:spacing w:line="240" w:lineRule="auto"/>
              <w:jc w:val="center"/>
              <w:rPr>
                <w:rFonts w:ascii="宋体" w:hAnsi="宋体"/>
                <w:color w:val="000000"/>
                <w:kern w:val="0"/>
                <w:sz w:val="18"/>
                <w:szCs w:val="18"/>
              </w:rPr>
            </w:pPr>
            <w:r w:rsidRPr="00D4334A">
              <w:rPr>
                <w:rFonts w:ascii="宋体" w:hAnsi="宋体"/>
                <w:color w:val="000000"/>
                <w:kern w:val="0"/>
                <w:sz w:val="18"/>
                <w:szCs w:val="18"/>
              </w:rPr>
              <w:t>4.0</w:t>
            </w:r>
          </w:p>
        </w:tc>
        <w:tc>
          <w:tcPr>
            <w:tcW w:w="1237" w:type="dxa"/>
            <w:shd w:val="clear" w:color="auto" w:fill="auto"/>
            <w:vAlign w:val="center"/>
          </w:tcPr>
          <w:p w:rsidR="001C0593" w:rsidRPr="00D4334A" w:rsidRDefault="001C0593" w:rsidP="009B0BB3">
            <w:pPr>
              <w:widowControl/>
              <w:adjustRightInd/>
              <w:spacing w:line="240" w:lineRule="auto"/>
              <w:jc w:val="center"/>
              <w:rPr>
                <w:rFonts w:ascii="宋体" w:hAnsi="宋体"/>
                <w:color w:val="000000"/>
                <w:kern w:val="0"/>
                <w:sz w:val="18"/>
                <w:szCs w:val="18"/>
              </w:rPr>
            </w:pPr>
            <w:r w:rsidRPr="00D4334A">
              <w:rPr>
                <w:rFonts w:ascii="宋体" w:hAnsi="宋体"/>
                <w:color w:val="000000"/>
                <w:kern w:val="0"/>
                <w:sz w:val="18"/>
                <w:szCs w:val="18"/>
              </w:rPr>
              <w:t>16.0</w:t>
            </w:r>
          </w:p>
        </w:tc>
      </w:tr>
    </w:tbl>
    <w:p w:rsidR="001C0593" w:rsidRDefault="001C0593" w:rsidP="00E864DF">
      <w:pPr>
        <w:pStyle w:val="affffff"/>
        <w:ind w:firstLine="420"/>
        <w:rPr>
          <w:rFonts w:hAnsi="宋体"/>
        </w:rPr>
      </w:pPr>
    </w:p>
    <w:p w:rsidR="001C0593" w:rsidRPr="00E864DF" w:rsidRDefault="001C0593" w:rsidP="00E864DF">
      <w:pPr>
        <w:pStyle w:val="affffff"/>
        <w:ind w:firstLine="420"/>
        <w:rPr>
          <w:rFonts w:hAnsi="宋体"/>
        </w:rPr>
      </w:pPr>
    </w:p>
    <w:bookmarkEnd w:id="69"/>
    <w:p w:rsidR="001C0593" w:rsidRDefault="001C0593" w:rsidP="00721BE2">
      <w:pPr>
        <w:pStyle w:val="affffff"/>
        <w:ind w:firstLine="420"/>
        <w:sectPr w:rsidR="001C0593" w:rsidSect="00F53AF6">
          <w:headerReference w:type="even" r:id="rId21"/>
          <w:headerReference w:type="default" r:id="rId22"/>
          <w:footerReference w:type="even" r:id="rId23"/>
          <w:footerReference w:type="default" r:id="rId24"/>
          <w:pgSz w:w="11906" w:h="16838"/>
          <w:pgMar w:top="567" w:right="1134" w:bottom="1134" w:left="1134" w:header="1418" w:footer="1134" w:gutter="284"/>
          <w:pgNumType w:start="1"/>
          <w:cols w:space="425"/>
          <w:formProt w:val="0"/>
          <w:docGrid w:linePitch="312"/>
        </w:sectPr>
      </w:pPr>
    </w:p>
    <w:p w:rsidR="00721BE2" w:rsidRDefault="00721BE2" w:rsidP="001C0593">
      <w:pPr>
        <w:pStyle w:val="afe"/>
      </w:pPr>
      <w:bookmarkStart w:id="112" w:name="BookMark5"/>
      <w:bookmarkEnd w:id="22"/>
    </w:p>
    <w:p w:rsidR="001C0593" w:rsidRDefault="001C0593" w:rsidP="001C0593">
      <w:pPr>
        <w:pStyle w:val="aff4"/>
      </w:pPr>
    </w:p>
    <w:p w:rsidR="001C0593" w:rsidRDefault="001C0593" w:rsidP="001C0593">
      <w:pPr>
        <w:pStyle w:val="affb"/>
        <w:spacing w:before="60" w:after="120"/>
      </w:pPr>
      <w:r>
        <w:br/>
      </w:r>
      <w:r>
        <w:rPr>
          <w:rFonts w:hint="eastAsia"/>
        </w:rPr>
        <w:t>（资料性）</w:t>
      </w:r>
      <w:r>
        <w:br/>
      </w:r>
      <w:proofErr w:type="gramStart"/>
      <w:r>
        <w:t>喹</w:t>
      </w:r>
      <w:proofErr w:type="gramEnd"/>
      <w:r>
        <w:t>诺酮类</w:t>
      </w:r>
      <w:r w:rsidRPr="00544921">
        <w:t>抗生素</w:t>
      </w:r>
      <w:r w:rsidRPr="0095287D">
        <w:rPr>
          <w:rFonts w:hint="eastAsia"/>
        </w:rPr>
        <w:t>的MRM提取色谱图</w:t>
      </w:r>
    </w:p>
    <w:p w:rsidR="001C0593" w:rsidRPr="001C0593" w:rsidRDefault="001C0593" w:rsidP="001C0593">
      <w:pPr>
        <w:pStyle w:val="affffff"/>
        <w:ind w:firstLine="420"/>
      </w:pPr>
      <w:r>
        <w:rPr>
          <w:rFonts w:hint="eastAsia"/>
        </w:rPr>
        <w:t>图</w:t>
      </w:r>
      <w:r w:rsidRPr="0015025F">
        <w:rPr>
          <w:rFonts w:hint="eastAsia"/>
        </w:rPr>
        <w:t>A.1给出了</w:t>
      </w:r>
      <w:proofErr w:type="gramStart"/>
      <w:r>
        <w:t>喹</w:t>
      </w:r>
      <w:proofErr w:type="gramEnd"/>
      <w:r>
        <w:t>诺酮类</w:t>
      </w:r>
      <w:r w:rsidRPr="00544921">
        <w:t>抗生素</w:t>
      </w:r>
      <w:r w:rsidRPr="0095287D">
        <w:rPr>
          <w:rFonts w:hint="eastAsia"/>
        </w:rPr>
        <w:t>的MRM提取色谱图</w:t>
      </w:r>
      <w:r>
        <w:rPr>
          <w:rFonts w:hint="eastAsia"/>
        </w:rPr>
        <w:t>。</w:t>
      </w:r>
      <w:r>
        <w:rPr>
          <w:rFonts w:ascii="Times New Roman"/>
          <w:noProof/>
        </w:rPr>
        <w:drawing>
          <wp:anchor distT="0" distB="0" distL="114300" distR="114300" simplePos="0" relativeHeight="251657216" behindDoc="0" locked="0" layoutInCell="1" allowOverlap="1" wp14:anchorId="4CC21658" wp14:editId="4CE00662">
            <wp:simplePos x="0" y="0"/>
            <wp:positionH relativeFrom="page">
              <wp:posOffset>720090</wp:posOffset>
            </wp:positionH>
            <wp:positionV relativeFrom="page">
              <wp:posOffset>1975485</wp:posOffset>
            </wp:positionV>
            <wp:extent cx="5939790" cy="2830195"/>
            <wp:effectExtent l="0" t="0" r="0" b="0"/>
            <wp:wrapTopAndBottom/>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pn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5939790" cy="2830195"/>
                    </a:xfrm>
                    <a:prstGeom prst="rect">
                      <a:avLst/>
                    </a:prstGeom>
                  </pic:spPr>
                </pic:pic>
              </a:graphicData>
            </a:graphic>
          </wp:anchor>
        </w:drawing>
      </w:r>
    </w:p>
    <w:p w:rsidR="001C0593" w:rsidRPr="00544921" w:rsidRDefault="001C0593" w:rsidP="00B40F6B">
      <w:pPr>
        <w:pStyle w:val="aff"/>
        <w:spacing w:before="120" w:after="120"/>
      </w:pPr>
      <w:proofErr w:type="gramStart"/>
      <w:r>
        <w:t>喹</w:t>
      </w:r>
      <w:proofErr w:type="gramEnd"/>
      <w:r>
        <w:t>诺酮类</w:t>
      </w:r>
      <w:r w:rsidRPr="00544921">
        <w:t>抗生素的MRM色谱图</w:t>
      </w:r>
    </w:p>
    <w:p w:rsidR="001C1642" w:rsidRDefault="00EB4DD0" w:rsidP="005B159E">
      <w:pPr>
        <w:pStyle w:val="affffff"/>
        <w:ind w:firstLine="420"/>
        <w:jc w:val="center"/>
      </w:pPr>
      <w:bookmarkStart w:id="113" w:name="BookMark8"/>
      <w:bookmarkStart w:id="114" w:name="_Toc107928370"/>
      <w:bookmarkEnd w:id="112"/>
      <w:r>
        <w:rPr>
          <w:rFonts w:hint="eastAsia"/>
          <w:noProof/>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3"/>
      <w:bookmarkEnd w:id="114"/>
    </w:p>
    <w:sectPr w:rsidR="001C1642" w:rsidSect="00F53AF6">
      <w:headerReference w:type="even" r:id="rId27"/>
      <w:headerReference w:type="default" r:id="rId28"/>
      <w:footerReference w:type="even" r:id="rId29"/>
      <w:footerReference w:type="default" r:id="rId30"/>
      <w:pgSz w:w="11906" w:h="16838"/>
      <w:pgMar w:top="567"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7C87" w:rsidRDefault="008A7C87">
      <w:pPr>
        <w:spacing w:line="240" w:lineRule="auto"/>
      </w:pPr>
      <w:r>
        <w:separator/>
      </w:r>
    </w:p>
  </w:endnote>
  <w:endnote w:type="continuationSeparator" w:id="0">
    <w:p w:rsidR="008A7C87" w:rsidRDefault="008A7C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BE7" w:rsidRDefault="005D7BE7">
    <w:pPr>
      <w:pStyle w:val="affff8"/>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BE7" w:rsidRDefault="005D7BE7">
    <w:pPr>
      <w:pStyle w:val="affff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BE7" w:rsidRDefault="005D7BE7">
    <w:pPr>
      <w:pStyle w:val="affff8"/>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BE7" w:rsidRPr="00F53AF6" w:rsidRDefault="005D7BE7" w:rsidP="00F53AF6">
    <w:pPr>
      <w:pStyle w:val="afffffb"/>
    </w:pPr>
    <w:r>
      <w:fldChar w:fldCharType="begin"/>
    </w:r>
    <w:r>
      <w:instrText xml:space="preserve"> PAGE   \* MERGEFORMAT \* MERGEFORMAT </w:instrText>
    </w:r>
    <w:r>
      <w:fldChar w:fldCharType="separate"/>
    </w:r>
    <w:r>
      <w:rPr>
        <w:noProof/>
      </w:rPr>
      <w:t xml:space="preserve"> </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BE7" w:rsidRDefault="005D7BE7" w:rsidP="00F53AF6">
    <w:pPr>
      <w:pStyle w:val="afffffc"/>
    </w:pPr>
    <w:r>
      <w:fldChar w:fldCharType="begin"/>
    </w:r>
    <w:r>
      <w:instrText>PAGE   \* MERGEFORMAT</w:instrText>
    </w:r>
    <w:r>
      <w:fldChar w:fldCharType="separate"/>
    </w:r>
    <w:r w:rsidR="004B5281" w:rsidRPr="004B5281">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BE7" w:rsidRPr="00F53AF6" w:rsidRDefault="005D7BE7" w:rsidP="00F53AF6">
    <w:pPr>
      <w:pStyle w:val="afffffb"/>
    </w:pPr>
    <w:r>
      <w:fldChar w:fldCharType="begin"/>
    </w:r>
    <w:r>
      <w:instrText xml:space="preserve"> PAGE   \* MERGEFORMAT \* MERGEFORMAT </w:instrText>
    </w:r>
    <w:r>
      <w:fldChar w:fldCharType="separate"/>
    </w:r>
    <w:r w:rsidR="004B5281">
      <w:rPr>
        <w:noProof/>
      </w:rPr>
      <w:t>4</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BE7" w:rsidRDefault="005D7BE7" w:rsidP="00F53AF6">
    <w:pPr>
      <w:pStyle w:val="afffffc"/>
    </w:pPr>
    <w:r>
      <w:fldChar w:fldCharType="begin"/>
    </w:r>
    <w:r>
      <w:instrText>PAGE   \* MERGEFORMAT</w:instrText>
    </w:r>
    <w:r>
      <w:fldChar w:fldCharType="separate"/>
    </w:r>
    <w:r w:rsidR="004B5281" w:rsidRPr="004B5281">
      <w:rPr>
        <w:noProof/>
        <w:lang w:val="zh-CN"/>
      </w:rPr>
      <w:t>3</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BE7" w:rsidRPr="00F53AF6" w:rsidRDefault="005D7BE7" w:rsidP="00F53AF6">
    <w:pPr>
      <w:pStyle w:val="afffffb"/>
    </w:pPr>
    <w:r>
      <w:fldChar w:fldCharType="begin"/>
    </w:r>
    <w:r>
      <w:instrText xml:space="preserve"> PAGE   \* MERGEFORMAT \* MERGEFORMAT </w:instrText>
    </w:r>
    <w:r>
      <w:fldChar w:fldCharType="separate"/>
    </w:r>
    <w:r w:rsidR="004B5281">
      <w:rPr>
        <w:noProof/>
      </w:rPr>
      <w:t>6</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BE7" w:rsidRDefault="005D7BE7" w:rsidP="00F53AF6">
    <w:pPr>
      <w:pStyle w:val="afffffc"/>
    </w:pPr>
    <w:r>
      <w:fldChar w:fldCharType="begin"/>
    </w:r>
    <w:r>
      <w:instrText>PAGE   \* MERGEFORMAT</w:instrText>
    </w:r>
    <w:r>
      <w:fldChar w:fldCharType="separate"/>
    </w:r>
    <w:r w:rsidRPr="005D7BE7">
      <w:rPr>
        <w:noProof/>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7C87" w:rsidRDefault="008A7C87">
      <w:pPr>
        <w:spacing w:line="240" w:lineRule="auto"/>
      </w:pPr>
      <w:r>
        <w:separator/>
      </w:r>
    </w:p>
  </w:footnote>
  <w:footnote w:type="continuationSeparator" w:id="0">
    <w:p w:rsidR="008A7C87" w:rsidRDefault="008A7C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BE7" w:rsidRDefault="005D7BE7">
    <w:pPr>
      <w:pStyle w:val="affff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BE7" w:rsidRDefault="005D7BE7">
    <w:pPr>
      <w:pStyle w:val="affffa"/>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BE7" w:rsidRDefault="005D7BE7">
    <w:pPr>
      <w:pStyle w:val="affffa"/>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BE7" w:rsidRPr="00F53AF6" w:rsidRDefault="005D7BE7" w:rsidP="00F53AF6">
    <w:pPr>
      <w:pStyle w:val="affffff5"/>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BE7" w:rsidRDefault="005D7BE7" w:rsidP="00F53AF6">
    <w:pPr>
      <w:pStyle w:val="affffff4"/>
    </w:pPr>
    <w:r>
      <w:fldChar w:fldCharType="begin"/>
    </w:r>
    <w:r>
      <w:instrText xml:space="preserve"> STYLEREF  标准文件_文件编号  \* MERGEFORMAT </w:instrText>
    </w:r>
    <w:r>
      <w:fldChar w:fldCharType="separate"/>
    </w:r>
    <w:r w:rsidR="004B5281">
      <w:rPr>
        <w:noProof/>
      </w:rPr>
      <w:t>T/GXAS XXXX</w:t>
    </w:r>
    <w:r w:rsidR="004B5281">
      <w:rPr>
        <w:noProof/>
      </w:rPr>
      <w:t>—</w:t>
    </w:r>
    <w:r w:rsidR="004B5281">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BE7" w:rsidRPr="00F53AF6" w:rsidRDefault="005D7BE7" w:rsidP="00F53AF6">
    <w:pPr>
      <w:pStyle w:val="affffff5"/>
    </w:pPr>
    <w:r>
      <w:fldChar w:fldCharType="begin"/>
    </w:r>
    <w:r>
      <w:instrText xml:space="preserve"> STYLEREF  标准文件_文件编号 \* MERGEFORMAT </w:instrText>
    </w:r>
    <w:r>
      <w:fldChar w:fldCharType="separate"/>
    </w:r>
    <w:r w:rsidR="004B5281">
      <w:rPr>
        <w:noProof/>
      </w:rPr>
      <w:t>T/GXAS XXXX</w:t>
    </w:r>
    <w:r w:rsidR="004B5281">
      <w:rPr>
        <w:noProof/>
      </w:rPr>
      <w:t>—</w:t>
    </w:r>
    <w:r w:rsidR="004B5281">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BE7" w:rsidRDefault="005D7BE7" w:rsidP="00F53AF6">
    <w:pPr>
      <w:pStyle w:val="affffff4"/>
    </w:pPr>
    <w:r>
      <w:fldChar w:fldCharType="begin"/>
    </w:r>
    <w:r>
      <w:instrText xml:space="preserve"> STYLEREF  标准文件_文件编号  \* MERGEFORMAT </w:instrText>
    </w:r>
    <w:r>
      <w:fldChar w:fldCharType="separate"/>
    </w:r>
    <w:r w:rsidR="004B5281">
      <w:rPr>
        <w:noProof/>
      </w:rPr>
      <w:t>T/GXAS XXXX</w:t>
    </w:r>
    <w:r w:rsidR="004B5281">
      <w:rPr>
        <w:noProof/>
      </w:rPr>
      <w:t>—</w:t>
    </w:r>
    <w:r w:rsidR="004B5281">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BE7" w:rsidRPr="00F53AF6" w:rsidRDefault="005D7BE7" w:rsidP="00F53AF6">
    <w:pPr>
      <w:pStyle w:val="affffff5"/>
    </w:pPr>
    <w:r>
      <w:fldChar w:fldCharType="begin"/>
    </w:r>
    <w:r>
      <w:instrText xml:space="preserve"> STYLEREF  标准文件_文件编号 \* MERGEFORMAT </w:instrText>
    </w:r>
    <w:r>
      <w:fldChar w:fldCharType="separate"/>
    </w:r>
    <w:r w:rsidR="004B5281">
      <w:rPr>
        <w:noProof/>
      </w:rPr>
      <w:t>T/GXAS XXXX</w:t>
    </w:r>
    <w:r w:rsidR="004B5281">
      <w:rPr>
        <w:noProof/>
      </w:rPr>
      <w:t>—</w:t>
    </w:r>
    <w:r w:rsidR="004B5281">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BE7" w:rsidRDefault="005D7BE7" w:rsidP="00F53AF6">
    <w:pPr>
      <w:pStyle w:val="affffff4"/>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60EA796C"/>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f4"/>
      <w:suff w:val="nothing"/>
      <w:lvlText w:val="%1.%2.%3　"/>
      <w:lvlJc w:val="left"/>
      <w:pPr>
        <w:ind w:left="420" w:firstLine="0"/>
      </w:pPr>
      <w:rPr>
        <w:rFonts w:ascii="Times New Roman" w:eastAsia="黑体" w:hAnsi="Times New Roman" w:hint="eastAsia"/>
        <w:b w:val="0"/>
        <w:bCs w:val="0"/>
        <w:i w:val="0"/>
        <w:iCs w:val="0"/>
        <w:caps w:val="0"/>
        <w:smallCaps w:val="0"/>
        <w:strike w:val="0"/>
        <w:dstrike w:val="0"/>
        <w:color w:val="auto"/>
        <w:spacing w:val="0"/>
        <w:w w:val="100"/>
        <w:kern w:val="0"/>
        <w:position w:val="0"/>
        <w:sz w:val="21"/>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3AEE2DA0"/>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0B55DC2"/>
    <w:multiLevelType w:val="multilevel"/>
    <w:tmpl w:val="FCE45E18"/>
    <w:lvl w:ilvl="0">
      <w:start w:val="1"/>
      <w:numFmt w:val="upperLetter"/>
      <w:pStyle w:val="aff7"/>
      <w:lvlText w:val="%1"/>
      <w:lvlJc w:val="left"/>
      <w:pPr>
        <w:tabs>
          <w:tab w:val="num" w:pos="0"/>
        </w:tabs>
        <w:ind w:left="0" w:hanging="425"/>
      </w:pPr>
      <w:rPr>
        <w:rFonts w:hint="eastAsia"/>
      </w:rPr>
    </w:lvl>
    <w:lvl w:ilvl="1">
      <w:start w:val="1"/>
      <w:numFmt w:val="decimal"/>
      <w:pStyle w:val="aff8"/>
      <w:suff w:val="nothing"/>
      <w:lvlText w:val="表%1.%2　"/>
      <w:lvlJc w:val="left"/>
      <w:pPr>
        <w:ind w:left="4110" w:hanging="567"/>
      </w:pPr>
      <w:rPr>
        <w:rFonts w:ascii="Times New Roman" w:eastAsia="宋体" w:hAnsi="Times New Roman" w:cs="Times New Roman" w:hint="default"/>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2" w15:restartNumberingAfterBreak="0">
    <w:nsid w:val="644622F9"/>
    <w:multiLevelType w:val="multilevel"/>
    <w:tmpl w:val="644622F9"/>
    <w:lvl w:ilvl="0">
      <w:start w:val="1"/>
      <w:numFmt w:val="upperRoman"/>
      <w:pStyle w:val="aff9"/>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15:restartNumberingAfterBreak="0">
    <w:nsid w:val="646260FA"/>
    <w:multiLevelType w:val="multilevel"/>
    <w:tmpl w:val="646260FA"/>
    <w:lvl w:ilvl="0">
      <w:start w:val="1"/>
      <w:numFmt w:val="decimal"/>
      <w:pStyle w:val="affa"/>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657D3FBC"/>
    <w:lvl w:ilvl="0">
      <w:start w:val="1"/>
      <w:numFmt w:val="upperLetter"/>
      <w:pStyle w:val="affb"/>
      <w:suff w:val="nothing"/>
      <w:lvlText w:val="附录%1"/>
      <w:lvlJc w:val="left"/>
      <w:pPr>
        <w:ind w:left="0" w:firstLine="0"/>
      </w:pPr>
      <w:rPr>
        <w:rFonts w:hint="eastAsia"/>
        <w:spacing w:val="100"/>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int="eastAsia"/>
        <w:b w:val="0"/>
        <w:i w:val="0"/>
        <w:sz w:val="21"/>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f1"/>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f2"/>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6CEA2025"/>
    <w:lvl w:ilvl="0">
      <w:start w:val="1"/>
      <w:numFmt w:val="none"/>
      <w:pStyle w:val="afff3"/>
      <w:suff w:val="nothing"/>
      <w:lvlText w:val="%1"/>
      <w:lvlJc w:val="left"/>
      <w:pPr>
        <w:ind w:left="0" w:firstLine="0"/>
      </w:pPr>
      <w:rPr>
        <w:rFonts w:hint="eastAsia"/>
      </w:rPr>
    </w:lvl>
    <w:lvl w:ilvl="1">
      <w:start w:val="1"/>
      <w:numFmt w:val="decimal"/>
      <w:pStyle w:val="afff4"/>
      <w:suff w:val="nothing"/>
      <w:lvlText w:val="%1%2　"/>
      <w:lvlJc w:val="left"/>
      <w:pPr>
        <w:ind w:left="0" w:firstLine="0"/>
      </w:pPr>
      <w:rPr>
        <w:rFonts w:ascii="黑体" w:eastAsia="黑体" w:hint="eastAsia"/>
        <w:b w:val="0"/>
        <w:i w:val="0"/>
        <w:sz w:val="21"/>
      </w:rPr>
    </w:lvl>
    <w:lvl w:ilvl="2">
      <w:start w:val="1"/>
      <w:numFmt w:val="decimal"/>
      <w:pStyle w:val="afff5"/>
      <w:suff w:val="nothing"/>
      <w:lvlText w:val="%1%2.%3　"/>
      <w:lvlJc w:val="left"/>
      <w:pPr>
        <w:ind w:left="426"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6"/>
      <w:suff w:val="nothing"/>
      <w:lvlText w:val="%1%2.%3.%4　"/>
      <w:lvlJc w:val="left"/>
      <w:pPr>
        <w:ind w:left="1702" w:firstLine="0"/>
      </w:pPr>
      <w:rPr>
        <w:rFonts w:ascii="黑体" w:eastAsia="黑体" w:hint="eastAsia"/>
        <w:b w:val="0"/>
        <w:i w:val="0"/>
        <w:sz w:val="21"/>
      </w:rPr>
    </w:lvl>
    <w:lvl w:ilvl="4">
      <w:start w:val="1"/>
      <w:numFmt w:val="decimal"/>
      <w:pStyle w:val="afff7"/>
      <w:suff w:val="nothing"/>
      <w:lvlText w:val="%1%2.%3.%4.%5　"/>
      <w:lvlJc w:val="left"/>
      <w:pPr>
        <w:ind w:left="0" w:firstLine="0"/>
      </w:pPr>
      <w:rPr>
        <w:rFonts w:ascii="黑体" w:eastAsia="黑体" w:hint="eastAsia"/>
        <w:b w:val="0"/>
        <w:i w:val="0"/>
        <w:sz w:val="21"/>
      </w:rPr>
    </w:lvl>
    <w:lvl w:ilvl="5">
      <w:start w:val="1"/>
      <w:numFmt w:val="decimal"/>
      <w:pStyle w:val="afff8"/>
      <w:suff w:val="nothing"/>
      <w:lvlText w:val="%1%2.%3.%4.%5.%6　"/>
      <w:lvlJc w:val="left"/>
      <w:pPr>
        <w:ind w:left="0" w:firstLine="0"/>
      </w:pPr>
      <w:rPr>
        <w:rFonts w:ascii="黑体" w:eastAsia="黑体" w:hint="eastAsia"/>
        <w:b w:val="0"/>
        <w:i w:val="0"/>
        <w:sz w:val="21"/>
      </w:rPr>
    </w:lvl>
    <w:lvl w:ilvl="6">
      <w:start w:val="1"/>
      <w:numFmt w:val="decimal"/>
      <w:pStyle w:val="afff9"/>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a"/>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b"/>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6933334"/>
    <w:multiLevelType w:val="multilevel"/>
    <w:tmpl w:val="76933334"/>
    <w:lvl w:ilvl="0">
      <w:start w:val="1"/>
      <w:numFmt w:val="none"/>
      <w:pStyle w:val="afffc"/>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19"/>
  </w:num>
  <w:num w:numId="6">
    <w:abstractNumId w:val="14"/>
  </w:num>
  <w:num w:numId="7">
    <w:abstractNumId w:val="8"/>
  </w:num>
  <w:num w:numId="8">
    <w:abstractNumId w:val="3"/>
  </w:num>
  <w:num w:numId="9">
    <w:abstractNumId w:val="9"/>
  </w:num>
  <w:num w:numId="10">
    <w:abstractNumId w:val="17"/>
  </w:num>
  <w:num w:numId="11">
    <w:abstractNumId w:val="27"/>
  </w:num>
  <w:num w:numId="12">
    <w:abstractNumId w:val="12"/>
  </w:num>
  <w:num w:numId="13">
    <w:abstractNumId w:val="13"/>
  </w:num>
  <w:num w:numId="14">
    <w:abstractNumId w:val="7"/>
  </w:num>
  <w:num w:numId="15">
    <w:abstractNumId w:val="20"/>
  </w:num>
  <w:num w:numId="16">
    <w:abstractNumId w:val="23"/>
  </w:num>
  <w:num w:numId="17">
    <w:abstractNumId w:val="18"/>
  </w:num>
  <w:num w:numId="18">
    <w:abstractNumId w:val="31"/>
  </w:num>
  <w:num w:numId="19">
    <w:abstractNumId w:val="16"/>
  </w:num>
  <w:num w:numId="20">
    <w:abstractNumId w:val="1"/>
  </w:num>
  <w:num w:numId="21">
    <w:abstractNumId w:val="11"/>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5"/>
  </w:num>
  <w:num w:numId="30">
    <w:abstractNumId w:val="26"/>
  </w:num>
  <w:num w:numId="31">
    <w:abstractNumId w:val="24"/>
  </w:num>
  <w:num w:numId="32">
    <w:abstractNumId w:val="10"/>
  </w:num>
  <w:num w:numId="33">
    <w:abstractNumId w:val="21"/>
  </w:num>
  <w:num w:numId="34">
    <w:abstractNumId w:val="29"/>
  </w:num>
  <w:num w:numId="35">
    <w:abstractNumId w:val="29"/>
  </w:num>
  <w:num w:numId="36">
    <w:abstractNumId w:val="29"/>
  </w:num>
  <w:num w:numId="37">
    <w:abstractNumId w:val="29"/>
  </w:num>
  <w:num w:numId="38">
    <w:abstractNumId w:val="29"/>
  </w:num>
  <w:num w:numId="39">
    <w:abstractNumId w:val="29"/>
  </w:num>
  <w:num w:numId="40">
    <w:abstractNumId w:val="29"/>
  </w:num>
  <w:num w:numId="41">
    <w:abstractNumId w:val="29"/>
  </w:num>
  <w:num w:numId="42">
    <w:abstractNumId w:val="29"/>
  </w:num>
  <w:num w:numId="43">
    <w:abstractNumId w:val="29"/>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UyMjE3Y2QyNjgzNTYyODZkNGI0OTZhOGQ4ZTE1NmUifQ=="/>
  </w:docVars>
  <w:rsids>
    <w:rsidRoot w:val="00D619A8"/>
    <w:rsid w:val="0000040A"/>
    <w:rsid w:val="00000A94"/>
    <w:rsid w:val="00001972"/>
    <w:rsid w:val="00001D9A"/>
    <w:rsid w:val="00007B3A"/>
    <w:rsid w:val="000107E0"/>
    <w:rsid w:val="00010FE4"/>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614C"/>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3F9"/>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5C71"/>
    <w:rsid w:val="00096CC9"/>
    <w:rsid w:val="00096D63"/>
    <w:rsid w:val="000A0B60"/>
    <w:rsid w:val="000A0EB8"/>
    <w:rsid w:val="000A19FC"/>
    <w:rsid w:val="000A296B"/>
    <w:rsid w:val="000A31B1"/>
    <w:rsid w:val="000A7311"/>
    <w:rsid w:val="000B060F"/>
    <w:rsid w:val="000B1592"/>
    <w:rsid w:val="000B1FF2"/>
    <w:rsid w:val="000B3CDA"/>
    <w:rsid w:val="000B6A0B"/>
    <w:rsid w:val="000C050F"/>
    <w:rsid w:val="000C0F6C"/>
    <w:rsid w:val="000C11DB"/>
    <w:rsid w:val="000C1492"/>
    <w:rsid w:val="000C1A8E"/>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9E3"/>
    <w:rsid w:val="000F0E3C"/>
    <w:rsid w:val="000F19D5"/>
    <w:rsid w:val="000F4050"/>
    <w:rsid w:val="000F479C"/>
    <w:rsid w:val="000F4AEA"/>
    <w:rsid w:val="000F4C1C"/>
    <w:rsid w:val="000F67E9"/>
    <w:rsid w:val="00104926"/>
    <w:rsid w:val="00106B76"/>
    <w:rsid w:val="001127FC"/>
    <w:rsid w:val="0011370B"/>
    <w:rsid w:val="00113B1E"/>
    <w:rsid w:val="0011711C"/>
    <w:rsid w:val="00124E4F"/>
    <w:rsid w:val="001260B7"/>
    <w:rsid w:val="001265CB"/>
    <w:rsid w:val="001321C6"/>
    <w:rsid w:val="001325C4"/>
    <w:rsid w:val="001328F0"/>
    <w:rsid w:val="00133010"/>
    <w:rsid w:val="001338EE"/>
    <w:rsid w:val="00133AAE"/>
    <w:rsid w:val="0013474F"/>
    <w:rsid w:val="00135323"/>
    <w:rsid w:val="001356C4"/>
    <w:rsid w:val="00137565"/>
    <w:rsid w:val="00141114"/>
    <w:rsid w:val="00142969"/>
    <w:rsid w:val="001446C2"/>
    <w:rsid w:val="001457E7"/>
    <w:rsid w:val="00145D9D"/>
    <w:rsid w:val="00146388"/>
    <w:rsid w:val="0015141D"/>
    <w:rsid w:val="001520E2"/>
    <w:rsid w:val="001529E5"/>
    <w:rsid w:val="00152FB3"/>
    <w:rsid w:val="00153C7E"/>
    <w:rsid w:val="0015519A"/>
    <w:rsid w:val="00156B25"/>
    <w:rsid w:val="00156E1A"/>
    <w:rsid w:val="00157894"/>
    <w:rsid w:val="00157B55"/>
    <w:rsid w:val="00162611"/>
    <w:rsid w:val="001642FA"/>
    <w:rsid w:val="001649EB"/>
    <w:rsid w:val="00164BAF"/>
    <w:rsid w:val="00164FA8"/>
    <w:rsid w:val="00164FC6"/>
    <w:rsid w:val="00165065"/>
    <w:rsid w:val="00165434"/>
    <w:rsid w:val="0016580B"/>
    <w:rsid w:val="00165F49"/>
    <w:rsid w:val="00166B88"/>
    <w:rsid w:val="0016770A"/>
    <w:rsid w:val="00170804"/>
    <w:rsid w:val="001708E9"/>
    <w:rsid w:val="00172083"/>
    <w:rsid w:val="0017340B"/>
    <w:rsid w:val="00173FB1"/>
    <w:rsid w:val="00176DFD"/>
    <w:rsid w:val="001852C9"/>
    <w:rsid w:val="00187A0B"/>
    <w:rsid w:val="00190087"/>
    <w:rsid w:val="00190295"/>
    <w:rsid w:val="001913C4"/>
    <w:rsid w:val="0019348F"/>
    <w:rsid w:val="00193A07"/>
    <w:rsid w:val="00194C95"/>
    <w:rsid w:val="00195C34"/>
    <w:rsid w:val="00196EF5"/>
    <w:rsid w:val="001A1A53"/>
    <w:rsid w:val="001A234A"/>
    <w:rsid w:val="001A37C0"/>
    <w:rsid w:val="001A3BA9"/>
    <w:rsid w:val="001A3F2F"/>
    <w:rsid w:val="001A4CF3"/>
    <w:rsid w:val="001A6696"/>
    <w:rsid w:val="001B06E8"/>
    <w:rsid w:val="001B4A9A"/>
    <w:rsid w:val="001B71D0"/>
    <w:rsid w:val="001B71EE"/>
    <w:rsid w:val="001B76D2"/>
    <w:rsid w:val="001C04A8"/>
    <w:rsid w:val="001C0593"/>
    <w:rsid w:val="001C1642"/>
    <w:rsid w:val="001C2C03"/>
    <w:rsid w:val="001C42F7"/>
    <w:rsid w:val="001C49E5"/>
    <w:rsid w:val="001C680C"/>
    <w:rsid w:val="001C6B20"/>
    <w:rsid w:val="001C7FEA"/>
    <w:rsid w:val="001D0499"/>
    <w:rsid w:val="001D0BBE"/>
    <w:rsid w:val="001D0ED4"/>
    <w:rsid w:val="001D1E70"/>
    <w:rsid w:val="001D212F"/>
    <w:rsid w:val="001D29D7"/>
    <w:rsid w:val="001D2DE7"/>
    <w:rsid w:val="001D3050"/>
    <w:rsid w:val="001D328B"/>
    <w:rsid w:val="001D411C"/>
    <w:rsid w:val="001E1686"/>
    <w:rsid w:val="001E1B6A"/>
    <w:rsid w:val="001E2484"/>
    <w:rsid w:val="001E29C7"/>
    <w:rsid w:val="001E32CB"/>
    <w:rsid w:val="001E3CC4"/>
    <w:rsid w:val="001E4882"/>
    <w:rsid w:val="001E73AB"/>
    <w:rsid w:val="001E749F"/>
    <w:rsid w:val="001F092D"/>
    <w:rsid w:val="001F143A"/>
    <w:rsid w:val="001F1605"/>
    <w:rsid w:val="001F2508"/>
    <w:rsid w:val="001F4816"/>
    <w:rsid w:val="001F69B4"/>
    <w:rsid w:val="001F77C7"/>
    <w:rsid w:val="00200183"/>
    <w:rsid w:val="00200333"/>
    <w:rsid w:val="0020107D"/>
    <w:rsid w:val="00202AA4"/>
    <w:rsid w:val="002031F7"/>
    <w:rsid w:val="002040E6"/>
    <w:rsid w:val="002041F2"/>
    <w:rsid w:val="00204B5C"/>
    <w:rsid w:val="0020527B"/>
    <w:rsid w:val="002055AB"/>
    <w:rsid w:val="00205F2C"/>
    <w:rsid w:val="00210B15"/>
    <w:rsid w:val="002142EA"/>
    <w:rsid w:val="00215ADD"/>
    <w:rsid w:val="00216570"/>
    <w:rsid w:val="002204BB"/>
    <w:rsid w:val="00221B79"/>
    <w:rsid w:val="00221C6B"/>
    <w:rsid w:val="002253A1"/>
    <w:rsid w:val="00225CF8"/>
    <w:rsid w:val="0022794E"/>
    <w:rsid w:val="002330B7"/>
    <w:rsid w:val="0023379D"/>
    <w:rsid w:val="00233D64"/>
    <w:rsid w:val="0023482A"/>
    <w:rsid w:val="002359CB"/>
    <w:rsid w:val="00242F52"/>
    <w:rsid w:val="00243540"/>
    <w:rsid w:val="0024497B"/>
    <w:rsid w:val="00244AF4"/>
    <w:rsid w:val="0024515B"/>
    <w:rsid w:val="00246021"/>
    <w:rsid w:val="0024666E"/>
    <w:rsid w:val="00247F52"/>
    <w:rsid w:val="00250B25"/>
    <w:rsid w:val="00250BBE"/>
    <w:rsid w:val="002515C2"/>
    <w:rsid w:val="0025194F"/>
    <w:rsid w:val="0025335D"/>
    <w:rsid w:val="00256CF4"/>
    <w:rsid w:val="0026148A"/>
    <w:rsid w:val="00262696"/>
    <w:rsid w:val="002627D2"/>
    <w:rsid w:val="00262B10"/>
    <w:rsid w:val="00263D25"/>
    <w:rsid w:val="002643C3"/>
    <w:rsid w:val="00264A0C"/>
    <w:rsid w:val="0026656B"/>
    <w:rsid w:val="00266EEB"/>
    <w:rsid w:val="00267EF4"/>
    <w:rsid w:val="00270CB8"/>
    <w:rsid w:val="00272B08"/>
    <w:rsid w:val="002757DF"/>
    <w:rsid w:val="002765A8"/>
    <w:rsid w:val="00276B18"/>
    <w:rsid w:val="002811ED"/>
    <w:rsid w:val="00281BB8"/>
    <w:rsid w:val="00281E9E"/>
    <w:rsid w:val="00282405"/>
    <w:rsid w:val="00285170"/>
    <w:rsid w:val="00285361"/>
    <w:rsid w:val="00292D60"/>
    <w:rsid w:val="00292E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036"/>
    <w:rsid w:val="002B4508"/>
    <w:rsid w:val="002B5779"/>
    <w:rsid w:val="002B7332"/>
    <w:rsid w:val="002B7F51"/>
    <w:rsid w:val="002C09E7"/>
    <w:rsid w:val="002C1E06"/>
    <w:rsid w:val="002C3F07"/>
    <w:rsid w:val="002C5278"/>
    <w:rsid w:val="002C7327"/>
    <w:rsid w:val="002C7994"/>
    <w:rsid w:val="002C7EBB"/>
    <w:rsid w:val="002D02A8"/>
    <w:rsid w:val="002D06C1"/>
    <w:rsid w:val="002D13C5"/>
    <w:rsid w:val="002D42B5"/>
    <w:rsid w:val="002D4F1A"/>
    <w:rsid w:val="002D68AA"/>
    <w:rsid w:val="002D6EC6"/>
    <w:rsid w:val="002D79AC"/>
    <w:rsid w:val="002D7F3E"/>
    <w:rsid w:val="002E039D"/>
    <w:rsid w:val="002E4D5A"/>
    <w:rsid w:val="002E6326"/>
    <w:rsid w:val="002F2CC3"/>
    <w:rsid w:val="002F30E0"/>
    <w:rsid w:val="002F35E4"/>
    <w:rsid w:val="002F3730"/>
    <w:rsid w:val="002F38E1"/>
    <w:rsid w:val="002F7AF6"/>
    <w:rsid w:val="00300E63"/>
    <w:rsid w:val="00302F5F"/>
    <w:rsid w:val="0030441D"/>
    <w:rsid w:val="00306063"/>
    <w:rsid w:val="00313B85"/>
    <w:rsid w:val="00317988"/>
    <w:rsid w:val="00317BDD"/>
    <w:rsid w:val="003207CC"/>
    <w:rsid w:val="003221B4"/>
    <w:rsid w:val="0032258D"/>
    <w:rsid w:val="00322B7E"/>
    <w:rsid w:val="00322E62"/>
    <w:rsid w:val="00324D13"/>
    <w:rsid w:val="00324EDD"/>
    <w:rsid w:val="0033173F"/>
    <w:rsid w:val="0033194D"/>
    <w:rsid w:val="003331E4"/>
    <w:rsid w:val="00333799"/>
    <w:rsid w:val="00336C64"/>
    <w:rsid w:val="00337162"/>
    <w:rsid w:val="0034194F"/>
    <w:rsid w:val="00342276"/>
    <w:rsid w:val="00344605"/>
    <w:rsid w:val="003455AD"/>
    <w:rsid w:val="003457E0"/>
    <w:rsid w:val="0034692C"/>
    <w:rsid w:val="003474AA"/>
    <w:rsid w:val="00350D1D"/>
    <w:rsid w:val="00352C83"/>
    <w:rsid w:val="00352F1A"/>
    <w:rsid w:val="0036107C"/>
    <w:rsid w:val="003615D2"/>
    <w:rsid w:val="00361DF7"/>
    <w:rsid w:val="00363E46"/>
    <w:rsid w:val="0036429C"/>
    <w:rsid w:val="00364A53"/>
    <w:rsid w:val="003654CB"/>
    <w:rsid w:val="00365AA9"/>
    <w:rsid w:val="00365F86"/>
    <w:rsid w:val="00365F87"/>
    <w:rsid w:val="00366E89"/>
    <w:rsid w:val="00367AF8"/>
    <w:rsid w:val="003705F4"/>
    <w:rsid w:val="00370D58"/>
    <w:rsid w:val="00371316"/>
    <w:rsid w:val="00376713"/>
    <w:rsid w:val="00376E3D"/>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0F81"/>
    <w:rsid w:val="003B1F18"/>
    <w:rsid w:val="003B5BF0"/>
    <w:rsid w:val="003B60BF"/>
    <w:rsid w:val="003B6BE3"/>
    <w:rsid w:val="003C010C"/>
    <w:rsid w:val="003C0A6C"/>
    <w:rsid w:val="003C14F8"/>
    <w:rsid w:val="003C48CB"/>
    <w:rsid w:val="003C5A43"/>
    <w:rsid w:val="003D0519"/>
    <w:rsid w:val="003D0FF6"/>
    <w:rsid w:val="003D262C"/>
    <w:rsid w:val="003D6D61"/>
    <w:rsid w:val="003D736A"/>
    <w:rsid w:val="003E091D"/>
    <w:rsid w:val="003E1C53"/>
    <w:rsid w:val="003E2A69"/>
    <w:rsid w:val="003E2D49"/>
    <w:rsid w:val="003E2FD4"/>
    <w:rsid w:val="003E49F6"/>
    <w:rsid w:val="003E660F"/>
    <w:rsid w:val="003F0841"/>
    <w:rsid w:val="003F1A36"/>
    <w:rsid w:val="003F23D3"/>
    <w:rsid w:val="003F3F08"/>
    <w:rsid w:val="003F49F1"/>
    <w:rsid w:val="003F6272"/>
    <w:rsid w:val="00400E12"/>
    <w:rsid w:val="00400E72"/>
    <w:rsid w:val="00401400"/>
    <w:rsid w:val="004032E1"/>
    <w:rsid w:val="00404619"/>
    <w:rsid w:val="00404869"/>
    <w:rsid w:val="00405884"/>
    <w:rsid w:val="00407D39"/>
    <w:rsid w:val="0041477A"/>
    <w:rsid w:val="004167A3"/>
    <w:rsid w:val="00422067"/>
    <w:rsid w:val="0042766C"/>
    <w:rsid w:val="0043030E"/>
    <w:rsid w:val="00432DAA"/>
    <w:rsid w:val="00434305"/>
    <w:rsid w:val="00435DF7"/>
    <w:rsid w:val="0044067F"/>
    <w:rsid w:val="0044083F"/>
    <w:rsid w:val="00441AE7"/>
    <w:rsid w:val="00443A46"/>
    <w:rsid w:val="00444466"/>
    <w:rsid w:val="00445574"/>
    <w:rsid w:val="004467FB"/>
    <w:rsid w:val="00452141"/>
    <w:rsid w:val="00452D6B"/>
    <w:rsid w:val="00454484"/>
    <w:rsid w:val="0045517B"/>
    <w:rsid w:val="00456A3E"/>
    <w:rsid w:val="00463B77"/>
    <w:rsid w:val="00463C7B"/>
    <w:rsid w:val="004644A6"/>
    <w:rsid w:val="004659BD"/>
    <w:rsid w:val="004666F9"/>
    <w:rsid w:val="004669F9"/>
    <w:rsid w:val="00466CC4"/>
    <w:rsid w:val="00470775"/>
    <w:rsid w:val="004722CB"/>
    <w:rsid w:val="0047265A"/>
    <w:rsid w:val="004746B1"/>
    <w:rsid w:val="0047583F"/>
    <w:rsid w:val="00475DE8"/>
    <w:rsid w:val="0048046E"/>
    <w:rsid w:val="00481C44"/>
    <w:rsid w:val="00484936"/>
    <w:rsid w:val="00485C89"/>
    <w:rsid w:val="00486BE3"/>
    <w:rsid w:val="00487471"/>
    <w:rsid w:val="004905E4"/>
    <w:rsid w:val="00490A89"/>
    <w:rsid w:val="00490AB4"/>
    <w:rsid w:val="00492F02"/>
    <w:rsid w:val="004939AE"/>
    <w:rsid w:val="0049503B"/>
    <w:rsid w:val="004A12DF"/>
    <w:rsid w:val="004A1BA8"/>
    <w:rsid w:val="004A4B57"/>
    <w:rsid w:val="004A63FA"/>
    <w:rsid w:val="004A6A3D"/>
    <w:rsid w:val="004B0272"/>
    <w:rsid w:val="004B2701"/>
    <w:rsid w:val="004B2DD6"/>
    <w:rsid w:val="004B2E1B"/>
    <w:rsid w:val="004B3AA8"/>
    <w:rsid w:val="004B3E93"/>
    <w:rsid w:val="004B5281"/>
    <w:rsid w:val="004B7323"/>
    <w:rsid w:val="004C08A9"/>
    <w:rsid w:val="004C1FBC"/>
    <w:rsid w:val="004C25A2"/>
    <w:rsid w:val="004C3F1D"/>
    <w:rsid w:val="004C458D"/>
    <w:rsid w:val="004C48B4"/>
    <w:rsid w:val="004C6CBC"/>
    <w:rsid w:val="004C7556"/>
    <w:rsid w:val="004C7E8B"/>
    <w:rsid w:val="004C7E9D"/>
    <w:rsid w:val="004C7F67"/>
    <w:rsid w:val="004D076D"/>
    <w:rsid w:val="004D0EF1"/>
    <w:rsid w:val="004D2253"/>
    <w:rsid w:val="004D2AB1"/>
    <w:rsid w:val="004D4406"/>
    <w:rsid w:val="004D7C42"/>
    <w:rsid w:val="004D7FD2"/>
    <w:rsid w:val="004E0465"/>
    <w:rsid w:val="004E127B"/>
    <w:rsid w:val="004E1C0A"/>
    <w:rsid w:val="004E280C"/>
    <w:rsid w:val="004E30C5"/>
    <w:rsid w:val="004E4AA5"/>
    <w:rsid w:val="004E4AEE"/>
    <w:rsid w:val="004E59E3"/>
    <w:rsid w:val="004E67C0"/>
    <w:rsid w:val="004F391A"/>
    <w:rsid w:val="004F3CFB"/>
    <w:rsid w:val="004F6456"/>
    <w:rsid w:val="004F696E"/>
    <w:rsid w:val="004F6C71"/>
    <w:rsid w:val="004F784E"/>
    <w:rsid w:val="00501139"/>
    <w:rsid w:val="0050363E"/>
    <w:rsid w:val="005039BC"/>
    <w:rsid w:val="005043BB"/>
    <w:rsid w:val="00504A3D"/>
    <w:rsid w:val="00504BF9"/>
    <w:rsid w:val="00505767"/>
    <w:rsid w:val="005073F0"/>
    <w:rsid w:val="00510A7B"/>
    <w:rsid w:val="00512F6E"/>
    <w:rsid w:val="00513038"/>
    <w:rsid w:val="00514174"/>
    <w:rsid w:val="00516088"/>
    <w:rsid w:val="00516B0B"/>
    <w:rsid w:val="005220EC"/>
    <w:rsid w:val="00523F95"/>
    <w:rsid w:val="00524D65"/>
    <w:rsid w:val="00525B16"/>
    <w:rsid w:val="00526747"/>
    <w:rsid w:val="0053310C"/>
    <w:rsid w:val="00533D04"/>
    <w:rsid w:val="00534804"/>
    <w:rsid w:val="00534BDF"/>
    <w:rsid w:val="005354EA"/>
    <w:rsid w:val="0053585F"/>
    <w:rsid w:val="00535EC4"/>
    <w:rsid w:val="00535ED9"/>
    <w:rsid w:val="0053692B"/>
    <w:rsid w:val="00537621"/>
    <w:rsid w:val="00541853"/>
    <w:rsid w:val="00543BDA"/>
    <w:rsid w:val="005441CC"/>
    <w:rsid w:val="00544921"/>
    <w:rsid w:val="0054625F"/>
    <w:rsid w:val="005476F5"/>
    <w:rsid w:val="005479DA"/>
    <w:rsid w:val="00547BCC"/>
    <w:rsid w:val="0055013B"/>
    <w:rsid w:val="00550207"/>
    <w:rsid w:val="00551004"/>
    <w:rsid w:val="00551EFE"/>
    <w:rsid w:val="00551F6F"/>
    <w:rsid w:val="00555044"/>
    <w:rsid w:val="00561475"/>
    <w:rsid w:val="00562308"/>
    <w:rsid w:val="0056487B"/>
    <w:rsid w:val="00564FB9"/>
    <w:rsid w:val="00571D8F"/>
    <w:rsid w:val="00573D9E"/>
    <w:rsid w:val="005766CF"/>
    <w:rsid w:val="005801E3"/>
    <w:rsid w:val="00581802"/>
    <w:rsid w:val="005836A8"/>
    <w:rsid w:val="0058409C"/>
    <w:rsid w:val="00584262"/>
    <w:rsid w:val="005855E5"/>
    <w:rsid w:val="00586630"/>
    <w:rsid w:val="00587ADD"/>
    <w:rsid w:val="00593A49"/>
    <w:rsid w:val="00596160"/>
    <w:rsid w:val="005966E2"/>
    <w:rsid w:val="00597007"/>
    <w:rsid w:val="005A0966"/>
    <w:rsid w:val="005A11B7"/>
    <w:rsid w:val="005A260B"/>
    <w:rsid w:val="005A38B6"/>
    <w:rsid w:val="005A4A1B"/>
    <w:rsid w:val="005A7830"/>
    <w:rsid w:val="005A7D6E"/>
    <w:rsid w:val="005A7FCE"/>
    <w:rsid w:val="005B0F3F"/>
    <w:rsid w:val="005B159E"/>
    <w:rsid w:val="005B191C"/>
    <w:rsid w:val="005B3F8B"/>
    <w:rsid w:val="005B4903"/>
    <w:rsid w:val="005B51CE"/>
    <w:rsid w:val="005B5885"/>
    <w:rsid w:val="005B5CD7"/>
    <w:rsid w:val="005B6CF6"/>
    <w:rsid w:val="005B7422"/>
    <w:rsid w:val="005C29B8"/>
    <w:rsid w:val="005C4939"/>
    <w:rsid w:val="005C4F6F"/>
    <w:rsid w:val="005C5F21"/>
    <w:rsid w:val="005C7156"/>
    <w:rsid w:val="005D0C75"/>
    <w:rsid w:val="005D4171"/>
    <w:rsid w:val="005D6A95"/>
    <w:rsid w:val="005D6B2C"/>
    <w:rsid w:val="005D6D9C"/>
    <w:rsid w:val="005D7BE7"/>
    <w:rsid w:val="005E2335"/>
    <w:rsid w:val="005E34CA"/>
    <w:rsid w:val="005E3C18"/>
    <w:rsid w:val="005E4250"/>
    <w:rsid w:val="005E6812"/>
    <w:rsid w:val="005E7881"/>
    <w:rsid w:val="005E78E0"/>
    <w:rsid w:val="005F0750"/>
    <w:rsid w:val="005F0D9C"/>
    <w:rsid w:val="005F284E"/>
    <w:rsid w:val="005F50F5"/>
    <w:rsid w:val="005F57A6"/>
    <w:rsid w:val="006015CE"/>
    <w:rsid w:val="00604784"/>
    <w:rsid w:val="00606419"/>
    <w:rsid w:val="00606D00"/>
    <w:rsid w:val="00607D29"/>
    <w:rsid w:val="00610E32"/>
    <w:rsid w:val="00612952"/>
    <w:rsid w:val="00612C67"/>
    <w:rsid w:val="00614CC1"/>
    <w:rsid w:val="006152D3"/>
    <w:rsid w:val="00615A9D"/>
    <w:rsid w:val="00617387"/>
    <w:rsid w:val="006205D6"/>
    <w:rsid w:val="00620C0A"/>
    <w:rsid w:val="0062431A"/>
    <w:rsid w:val="006252D8"/>
    <w:rsid w:val="006259BC"/>
    <w:rsid w:val="0062636B"/>
    <w:rsid w:val="00632182"/>
    <w:rsid w:val="00632AE0"/>
    <w:rsid w:val="00633992"/>
    <w:rsid w:val="00633C17"/>
    <w:rsid w:val="00634D9E"/>
    <w:rsid w:val="006368EE"/>
    <w:rsid w:val="00636E3E"/>
    <w:rsid w:val="0063735D"/>
    <w:rsid w:val="006379F7"/>
    <w:rsid w:val="00637E4D"/>
    <w:rsid w:val="00640620"/>
    <w:rsid w:val="0064083D"/>
    <w:rsid w:val="00641A1F"/>
    <w:rsid w:val="00645904"/>
    <w:rsid w:val="00651ACB"/>
    <w:rsid w:val="00651C47"/>
    <w:rsid w:val="00652AB2"/>
    <w:rsid w:val="00653FED"/>
    <w:rsid w:val="00654EC0"/>
    <w:rsid w:val="0065525B"/>
    <w:rsid w:val="00655C51"/>
    <w:rsid w:val="00655D4F"/>
    <w:rsid w:val="00656D29"/>
    <w:rsid w:val="0065791D"/>
    <w:rsid w:val="00661820"/>
    <w:rsid w:val="0066357B"/>
    <w:rsid w:val="006640E5"/>
    <w:rsid w:val="006646F1"/>
    <w:rsid w:val="00664929"/>
    <w:rsid w:val="00664F62"/>
    <w:rsid w:val="006655E1"/>
    <w:rsid w:val="00672060"/>
    <w:rsid w:val="00672774"/>
    <w:rsid w:val="00672BFD"/>
    <w:rsid w:val="00673F9D"/>
    <w:rsid w:val="006770F4"/>
    <w:rsid w:val="00677A84"/>
    <w:rsid w:val="0068026D"/>
    <w:rsid w:val="00680A27"/>
    <w:rsid w:val="006816A4"/>
    <w:rsid w:val="006819B8"/>
    <w:rsid w:val="006840A6"/>
    <w:rsid w:val="006850CD"/>
    <w:rsid w:val="00685AAB"/>
    <w:rsid w:val="00692E81"/>
    <w:rsid w:val="006A07AA"/>
    <w:rsid w:val="006A13E2"/>
    <w:rsid w:val="006A25E5"/>
    <w:rsid w:val="006A2B46"/>
    <w:rsid w:val="006A336D"/>
    <w:rsid w:val="006A37B9"/>
    <w:rsid w:val="006B2672"/>
    <w:rsid w:val="006B3936"/>
    <w:rsid w:val="006B54BF"/>
    <w:rsid w:val="006B5F44"/>
    <w:rsid w:val="006B5F90"/>
    <w:rsid w:val="006B62E4"/>
    <w:rsid w:val="006B6E97"/>
    <w:rsid w:val="006C0788"/>
    <w:rsid w:val="006C1BBA"/>
    <w:rsid w:val="006C2079"/>
    <w:rsid w:val="006C5A62"/>
    <w:rsid w:val="006C5D68"/>
    <w:rsid w:val="006C608B"/>
    <w:rsid w:val="006C6976"/>
    <w:rsid w:val="006C6DD0"/>
    <w:rsid w:val="006D04EA"/>
    <w:rsid w:val="006D16C4"/>
    <w:rsid w:val="006D3E96"/>
    <w:rsid w:val="006D4515"/>
    <w:rsid w:val="006D4A60"/>
    <w:rsid w:val="006D4BB1"/>
    <w:rsid w:val="006D6593"/>
    <w:rsid w:val="006E1E6D"/>
    <w:rsid w:val="006F03A8"/>
    <w:rsid w:val="006F0B39"/>
    <w:rsid w:val="006F0FB9"/>
    <w:rsid w:val="006F2ACA"/>
    <w:rsid w:val="006F2ADC"/>
    <w:rsid w:val="006F2BFE"/>
    <w:rsid w:val="006F3019"/>
    <w:rsid w:val="006F31E9"/>
    <w:rsid w:val="006F6284"/>
    <w:rsid w:val="007002C5"/>
    <w:rsid w:val="00704387"/>
    <w:rsid w:val="00707669"/>
    <w:rsid w:val="00711CBA"/>
    <w:rsid w:val="00711FB5"/>
    <w:rsid w:val="00712A01"/>
    <w:rsid w:val="00713CB7"/>
    <w:rsid w:val="00714F58"/>
    <w:rsid w:val="00721BE2"/>
    <w:rsid w:val="00722FBF"/>
    <w:rsid w:val="00722FC2"/>
    <w:rsid w:val="00724E1B"/>
    <w:rsid w:val="00725949"/>
    <w:rsid w:val="00727FA2"/>
    <w:rsid w:val="007322D9"/>
    <w:rsid w:val="00732BC0"/>
    <w:rsid w:val="007338B9"/>
    <w:rsid w:val="00736C40"/>
    <w:rsid w:val="0073720F"/>
    <w:rsid w:val="00737796"/>
    <w:rsid w:val="00740FBD"/>
    <w:rsid w:val="0074165C"/>
    <w:rsid w:val="00741F51"/>
    <w:rsid w:val="00742C35"/>
    <w:rsid w:val="007432CA"/>
    <w:rsid w:val="007439EB"/>
    <w:rsid w:val="00743CB4"/>
    <w:rsid w:val="00743F0A"/>
    <w:rsid w:val="007444E8"/>
    <w:rsid w:val="0074548E"/>
    <w:rsid w:val="00745773"/>
    <w:rsid w:val="00746800"/>
    <w:rsid w:val="00747390"/>
    <w:rsid w:val="007501A8"/>
    <w:rsid w:val="00750D61"/>
    <w:rsid w:val="00750EE1"/>
    <w:rsid w:val="00751452"/>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06E2"/>
    <w:rsid w:val="007912B6"/>
    <w:rsid w:val="007959E8"/>
    <w:rsid w:val="00795E9C"/>
    <w:rsid w:val="007A0521"/>
    <w:rsid w:val="007A2E12"/>
    <w:rsid w:val="007A3475"/>
    <w:rsid w:val="007A41C8"/>
    <w:rsid w:val="007A54CE"/>
    <w:rsid w:val="007A645C"/>
    <w:rsid w:val="007A6FD9"/>
    <w:rsid w:val="007A7EEB"/>
    <w:rsid w:val="007A7FFA"/>
    <w:rsid w:val="007B04EB"/>
    <w:rsid w:val="007B0D4F"/>
    <w:rsid w:val="007B258C"/>
    <w:rsid w:val="007B5A3D"/>
    <w:rsid w:val="007B5B95"/>
    <w:rsid w:val="007B5E41"/>
    <w:rsid w:val="007B6032"/>
    <w:rsid w:val="007B68EA"/>
    <w:rsid w:val="007B7453"/>
    <w:rsid w:val="007C22B5"/>
    <w:rsid w:val="007C2D89"/>
    <w:rsid w:val="007C3002"/>
    <w:rsid w:val="007C4593"/>
    <w:rsid w:val="007C5309"/>
    <w:rsid w:val="007C6069"/>
    <w:rsid w:val="007D0537"/>
    <w:rsid w:val="007D06C4"/>
    <w:rsid w:val="007D1352"/>
    <w:rsid w:val="007D2508"/>
    <w:rsid w:val="007D346A"/>
    <w:rsid w:val="007D6518"/>
    <w:rsid w:val="007D76BD"/>
    <w:rsid w:val="007E0BF1"/>
    <w:rsid w:val="007E28F3"/>
    <w:rsid w:val="007E33A9"/>
    <w:rsid w:val="007E5D49"/>
    <w:rsid w:val="007F0ED8"/>
    <w:rsid w:val="007F0F63"/>
    <w:rsid w:val="007F27FB"/>
    <w:rsid w:val="007F5676"/>
    <w:rsid w:val="007F74B1"/>
    <w:rsid w:val="007F75CE"/>
    <w:rsid w:val="00801138"/>
    <w:rsid w:val="008013A4"/>
    <w:rsid w:val="008027CE"/>
    <w:rsid w:val="00802F42"/>
    <w:rsid w:val="00804383"/>
    <w:rsid w:val="00804BB7"/>
    <w:rsid w:val="00804D41"/>
    <w:rsid w:val="0080519F"/>
    <w:rsid w:val="00810257"/>
    <w:rsid w:val="008104F5"/>
    <w:rsid w:val="00811072"/>
    <w:rsid w:val="00811369"/>
    <w:rsid w:val="00812302"/>
    <w:rsid w:val="0081302A"/>
    <w:rsid w:val="008147D9"/>
    <w:rsid w:val="00815419"/>
    <w:rsid w:val="008163C8"/>
    <w:rsid w:val="008164A1"/>
    <w:rsid w:val="00817325"/>
    <w:rsid w:val="00820315"/>
    <w:rsid w:val="008209E6"/>
    <w:rsid w:val="008219C9"/>
    <w:rsid w:val="00823303"/>
    <w:rsid w:val="008233B2"/>
    <w:rsid w:val="00823A9F"/>
    <w:rsid w:val="00823C85"/>
    <w:rsid w:val="00825138"/>
    <w:rsid w:val="00826746"/>
    <w:rsid w:val="008269DD"/>
    <w:rsid w:val="00830621"/>
    <w:rsid w:val="00830C44"/>
    <w:rsid w:val="0083348C"/>
    <w:rsid w:val="008373D3"/>
    <w:rsid w:val="00840617"/>
    <w:rsid w:val="008409C9"/>
    <w:rsid w:val="00840F84"/>
    <w:rsid w:val="00841FB7"/>
    <w:rsid w:val="00842A47"/>
    <w:rsid w:val="00843C13"/>
    <w:rsid w:val="008454F8"/>
    <w:rsid w:val="00845FDC"/>
    <w:rsid w:val="0085173A"/>
    <w:rsid w:val="008540DD"/>
    <w:rsid w:val="008603CE"/>
    <w:rsid w:val="008620FC"/>
    <w:rsid w:val="008627A5"/>
    <w:rsid w:val="00863CA7"/>
    <w:rsid w:val="00863E05"/>
    <w:rsid w:val="00863E30"/>
    <w:rsid w:val="00864D33"/>
    <w:rsid w:val="00865ACA"/>
    <w:rsid w:val="00865D28"/>
    <w:rsid w:val="00865F85"/>
    <w:rsid w:val="00867C10"/>
    <w:rsid w:val="00870439"/>
    <w:rsid w:val="00870DA1"/>
    <w:rsid w:val="008723BF"/>
    <w:rsid w:val="00873264"/>
    <w:rsid w:val="00876CB5"/>
    <w:rsid w:val="0088032A"/>
    <w:rsid w:val="0088359E"/>
    <w:rsid w:val="00883F93"/>
    <w:rsid w:val="00884DB3"/>
    <w:rsid w:val="00885A9D"/>
    <w:rsid w:val="008864F6"/>
    <w:rsid w:val="0089049D"/>
    <w:rsid w:val="00891EB4"/>
    <w:rsid w:val="008927BE"/>
    <w:rsid w:val="008928C9"/>
    <w:rsid w:val="008930CB"/>
    <w:rsid w:val="008938DC"/>
    <w:rsid w:val="00893FD1"/>
    <w:rsid w:val="00894836"/>
    <w:rsid w:val="00895172"/>
    <w:rsid w:val="00895680"/>
    <w:rsid w:val="00896DFF"/>
    <w:rsid w:val="0089762C"/>
    <w:rsid w:val="00897C94"/>
    <w:rsid w:val="008A173B"/>
    <w:rsid w:val="008A1893"/>
    <w:rsid w:val="008A2A4A"/>
    <w:rsid w:val="008A57E6"/>
    <w:rsid w:val="008A6F81"/>
    <w:rsid w:val="008A769A"/>
    <w:rsid w:val="008A7C87"/>
    <w:rsid w:val="008B0C9C"/>
    <w:rsid w:val="008B166D"/>
    <w:rsid w:val="008B17F4"/>
    <w:rsid w:val="008B3615"/>
    <w:rsid w:val="008B4AC4"/>
    <w:rsid w:val="008B50C8"/>
    <w:rsid w:val="008B51F7"/>
    <w:rsid w:val="008B5281"/>
    <w:rsid w:val="008B5EBB"/>
    <w:rsid w:val="008B7E05"/>
    <w:rsid w:val="008C1797"/>
    <w:rsid w:val="008C219C"/>
    <w:rsid w:val="008C3531"/>
    <w:rsid w:val="008C41AD"/>
    <w:rsid w:val="008C475E"/>
    <w:rsid w:val="008C619A"/>
    <w:rsid w:val="008C6632"/>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2B58"/>
    <w:rsid w:val="00904D59"/>
    <w:rsid w:val="009062E6"/>
    <w:rsid w:val="00911BE5"/>
    <w:rsid w:val="00913CA9"/>
    <w:rsid w:val="009145AE"/>
    <w:rsid w:val="009146CE"/>
    <w:rsid w:val="00914CA7"/>
    <w:rsid w:val="00915C3E"/>
    <w:rsid w:val="009161A8"/>
    <w:rsid w:val="009245AE"/>
    <w:rsid w:val="009245F5"/>
    <w:rsid w:val="009249EC"/>
    <w:rsid w:val="00926DFF"/>
    <w:rsid w:val="009273B3"/>
    <w:rsid w:val="009305B5"/>
    <w:rsid w:val="0093152F"/>
    <w:rsid w:val="009378DD"/>
    <w:rsid w:val="009410D1"/>
    <w:rsid w:val="009429D5"/>
    <w:rsid w:val="00942BF1"/>
    <w:rsid w:val="00945180"/>
    <w:rsid w:val="00945428"/>
    <w:rsid w:val="0094607B"/>
    <w:rsid w:val="00950315"/>
    <w:rsid w:val="0095100E"/>
    <w:rsid w:val="00953604"/>
    <w:rsid w:val="0095496B"/>
    <w:rsid w:val="00955BA1"/>
    <w:rsid w:val="00960F1E"/>
    <w:rsid w:val="009610DC"/>
    <w:rsid w:val="00961490"/>
    <w:rsid w:val="0096381A"/>
    <w:rsid w:val="00965E04"/>
    <w:rsid w:val="009674AD"/>
    <w:rsid w:val="00970CDC"/>
    <w:rsid w:val="00973FA9"/>
    <w:rsid w:val="00975727"/>
    <w:rsid w:val="00977010"/>
    <w:rsid w:val="00977D02"/>
    <w:rsid w:val="00977FF9"/>
    <w:rsid w:val="009809BB"/>
    <w:rsid w:val="00982BB5"/>
    <w:rsid w:val="0098364B"/>
    <w:rsid w:val="009911AF"/>
    <w:rsid w:val="00991875"/>
    <w:rsid w:val="00991F92"/>
    <w:rsid w:val="009920B0"/>
    <w:rsid w:val="00992985"/>
    <w:rsid w:val="00993889"/>
    <w:rsid w:val="0099551B"/>
    <w:rsid w:val="00996BD2"/>
    <w:rsid w:val="00997BF1"/>
    <w:rsid w:val="009A089C"/>
    <w:rsid w:val="009A118E"/>
    <w:rsid w:val="009A21CD"/>
    <w:rsid w:val="009A278C"/>
    <w:rsid w:val="009A2BC2"/>
    <w:rsid w:val="009A3806"/>
    <w:rsid w:val="009A42C1"/>
    <w:rsid w:val="009A47DF"/>
    <w:rsid w:val="009A4C5F"/>
    <w:rsid w:val="009A5429"/>
    <w:rsid w:val="009A72AD"/>
    <w:rsid w:val="009B09E0"/>
    <w:rsid w:val="009B0BB3"/>
    <w:rsid w:val="009B0BC5"/>
    <w:rsid w:val="009B1247"/>
    <w:rsid w:val="009B4385"/>
    <w:rsid w:val="009B6029"/>
    <w:rsid w:val="009B6971"/>
    <w:rsid w:val="009B69A0"/>
    <w:rsid w:val="009C27F1"/>
    <w:rsid w:val="009C3152"/>
    <w:rsid w:val="009C3257"/>
    <w:rsid w:val="009C4CFA"/>
    <w:rsid w:val="009C5070"/>
    <w:rsid w:val="009D112C"/>
    <w:rsid w:val="009D135B"/>
    <w:rsid w:val="009D1385"/>
    <w:rsid w:val="009D22B2"/>
    <w:rsid w:val="009D47FA"/>
    <w:rsid w:val="009D4C5B"/>
    <w:rsid w:val="009D50D2"/>
    <w:rsid w:val="009D6BCA"/>
    <w:rsid w:val="009E0F62"/>
    <w:rsid w:val="009E13D7"/>
    <w:rsid w:val="009E4A58"/>
    <w:rsid w:val="009E5A2D"/>
    <w:rsid w:val="009E5AB2"/>
    <w:rsid w:val="009E6219"/>
    <w:rsid w:val="009F03B3"/>
    <w:rsid w:val="009F731E"/>
    <w:rsid w:val="00A0096C"/>
    <w:rsid w:val="00A01757"/>
    <w:rsid w:val="00A028C0"/>
    <w:rsid w:val="00A02BAE"/>
    <w:rsid w:val="00A06A6B"/>
    <w:rsid w:val="00A07E47"/>
    <w:rsid w:val="00A129D0"/>
    <w:rsid w:val="00A12C33"/>
    <w:rsid w:val="00A13373"/>
    <w:rsid w:val="00A1356C"/>
    <w:rsid w:val="00A138BA"/>
    <w:rsid w:val="00A14C8E"/>
    <w:rsid w:val="00A153D9"/>
    <w:rsid w:val="00A15F09"/>
    <w:rsid w:val="00A169B6"/>
    <w:rsid w:val="00A21BA4"/>
    <w:rsid w:val="00A2271D"/>
    <w:rsid w:val="00A236C3"/>
    <w:rsid w:val="00A237D5"/>
    <w:rsid w:val="00A30EFC"/>
    <w:rsid w:val="00A311A3"/>
    <w:rsid w:val="00A31984"/>
    <w:rsid w:val="00A32D73"/>
    <w:rsid w:val="00A33328"/>
    <w:rsid w:val="00A3367B"/>
    <w:rsid w:val="00A34E70"/>
    <w:rsid w:val="00A3597D"/>
    <w:rsid w:val="00A36DD1"/>
    <w:rsid w:val="00A4006C"/>
    <w:rsid w:val="00A40091"/>
    <w:rsid w:val="00A4030F"/>
    <w:rsid w:val="00A41C79"/>
    <w:rsid w:val="00A41CB5"/>
    <w:rsid w:val="00A41CC0"/>
    <w:rsid w:val="00A42CDF"/>
    <w:rsid w:val="00A4452E"/>
    <w:rsid w:val="00A4472C"/>
    <w:rsid w:val="00A44E69"/>
    <w:rsid w:val="00A4661E"/>
    <w:rsid w:val="00A5289B"/>
    <w:rsid w:val="00A55926"/>
    <w:rsid w:val="00A55BD6"/>
    <w:rsid w:val="00A55D50"/>
    <w:rsid w:val="00A56B9D"/>
    <w:rsid w:val="00A57142"/>
    <w:rsid w:val="00A648CD"/>
    <w:rsid w:val="00A6537A"/>
    <w:rsid w:val="00A67866"/>
    <w:rsid w:val="00A70B07"/>
    <w:rsid w:val="00A723F8"/>
    <w:rsid w:val="00A77CCB"/>
    <w:rsid w:val="00A83D8D"/>
    <w:rsid w:val="00A8446B"/>
    <w:rsid w:val="00A84579"/>
    <w:rsid w:val="00A8473F"/>
    <w:rsid w:val="00A862D6"/>
    <w:rsid w:val="00A8715E"/>
    <w:rsid w:val="00A90ECA"/>
    <w:rsid w:val="00A9295B"/>
    <w:rsid w:val="00A92A54"/>
    <w:rsid w:val="00A93B09"/>
    <w:rsid w:val="00A952D7"/>
    <w:rsid w:val="00A95517"/>
    <w:rsid w:val="00A963F7"/>
    <w:rsid w:val="00A96AD8"/>
    <w:rsid w:val="00AA00EA"/>
    <w:rsid w:val="00AA052C"/>
    <w:rsid w:val="00AA1E45"/>
    <w:rsid w:val="00AA370E"/>
    <w:rsid w:val="00AA4286"/>
    <w:rsid w:val="00AA456B"/>
    <w:rsid w:val="00AA57F5"/>
    <w:rsid w:val="00AA672E"/>
    <w:rsid w:val="00AA6EC9"/>
    <w:rsid w:val="00AB6309"/>
    <w:rsid w:val="00AB6C5F"/>
    <w:rsid w:val="00AB7129"/>
    <w:rsid w:val="00AC27A6"/>
    <w:rsid w:val="00AC30F7"/>
    <w:rsid w:val="00AC3A5A"/>
    <w:rsid w:val="00AC478B"/>
    <w:rsid w:val="00AC4D95"/>
    <w:rsid w:val="00AC5DF4"/>
    <w:rsid w:val="00AC6B93"/>
    <w:rsid w:val="00AD0AEF"/>
    <w:rsid w:val="00AD0E57"/>
    <w:rsid w:val="00AD11B7"/>
    <w:rsid w:val="00AD1A94"/>
    <w:rsid w:val="00AD1C05"/>
    <w:rsid w:val="00AD4126"/>
    <w:rsid w:val="00AD421C"/>
    <w:rsid w:val="00AD44FA"/>
    <w:rsid w:val="00AE070A"/>
    <w:rsid w:val="00AE101C"/>
    <w:rsid w:val="00AE1765"/>
    <w:rsid w:val="00AE1BA5"/>
    <w:rsid w:val="00AE2A69"/>
    <w:rsid w:val="00AE37E5"/>
    <w:rsid w:val="00AE5EB4"/>
    <w:rsid w:val="00AF0C18"/>
    <w:rsid w:val="00AF2852"/>
    <w:rsid w:val="00AF47C5"/>
    <w:rsid w:val="00AF5398"/>
    <w:rsid w:val="00B028C3"/>
    <w:rsid w:val="00B049AF"/>
    <w:rsid w:val="00B07242"/>
    <w:rsid w:val="00B10534"/>
    <w:rsid w:val="00B113DB"/>
    <w:rsid w:val="00B11D8A"/>
    <w:rsid w:val="00B12981"/>
    <w:rsid w:val="00B14547"/>
    <w:rsid w:val="00B147DD"/>
    <w:rsid w:val="00B156FD"/>
    <w:rsid w:val="00B15BBE"/>
    <w:rsid w:val="00B17679"/>
    <w:rsid w:val="00B21F61"/>
    <w:rsid w:val="00B233EF"/>
    <w:rsid w:val="00B261F1"/>
    <w:rsid w:val="00B265BC"/>
    <w:rsid w:val="00B31FB1"/>
    <w:rsid w:val="00B33952"/>
    <w:rsid w:val="00B33C5E"/>
    <w:rsid w:val="00B342F4"/>
    <w:rsid w:val="00B34369"/>
    <w:rsid w:val="00B34DC2"/>
    <w:rsid w:val="00B378E5"/>
    <w:rsid w:val="00B40F6B"/>
    <w:rsid w:val="00B4346D"/>
    <w:rsid w:val="00B440F4"/>
    <w:rsid w:val="00B447A5"/>
    <w:rsid w:val="00B45B10"/>
    <w:rsid w:val="00B4654C"/>
    <w:rsid w:val="00B47293"/>
    <w:rsid w:val="00B50E50"/>
    <w:rsid w:val="00B52120"/>
    <w:rsid w:val="00B54ABC"/>
    <w:rsid w:val="00B56FBE"/>
    <w:rsid w:val="00B57760"/>
    <w:rsid w:val="00B60ACF"/>
    <w:rsid w:val="00B62B58"/>
    <w:rsid w:val="00B65149"/>
    <w:rsid w:val="00B66567"/>
    <w:rsid w:val="00B66F52"/>
    <w:rsid w:val="00B66FE5"/>
    <w:rsid w:val="00B72880"/>
    <w:rsid w:val="00B748AC"/>
    <w:rsid w:val="00B758BF"/>
    <w:rsid w:val="00B77EC8"/>
    <w:rsid w:val="00B827A6"/>
    <w:rsid w:val="00B831CE"/>
    <w:rsid w:val="00B8523F"/>
    <w:rsid w:val="00B86677"/>
    <w:rsid w:val="00B87131"/>
    <w:rsid w:val="00B939B1"/>
    <w:rsid w:val="00B94ECA"/>
    <w:rsid w:val="00B96D40"/>
    <w:rsid w:val="00B97386"/>
    <w:rsid w:val="00B975D2"/>
    <w:rsid w:val="00BA263B"/>
    <w:rsid w:val="00BA42B2"/>
    <w:rsid w:val="00BA58D4"/>
    <w:rsid w:val="00BA5B9E"/>
    <w:rsid w:val="00BA7C9A"/>
    <w:rsid w:val="00BB00F6"/>
    <w:rsid w:val="00BB5F8F"/>
    <w:rsid w:val="00BB657A"/>
    <w:rsid w:val="00BB7E19"/>
    <w:rsid w:val="00BC1A4E"/>
    <w:rsid w:val="00BC24CE"/>
    <w:rsid w:val="00BC5DC7"/>
    <w:rsid w:val="00BC6B8B"/>
    <w:rsid w:val="00BC73D8"/>
    <w:rsid w:val="00BD3687"/>
    <w:rsid w:val="00BD52D7"/>
    <w:rsid w:val="00BD5968"/>
    <w:rsid w:val="00BD5AD2"/>
    <w:rsid w:val="00BE22F3"/>
    <w:rsid w:val="00BE5B52"/>
    <w:rsid w:val="00BE7B8D"/>
    <w:rsid w:val="00BF0993"/>
    <w:rsid w:val="00BF10A9"/>
    <w:rsid w:val="00BF1703"/>
    <w:rsid w:val="00BF231C"/>
    <w:rsid w:val="00BF51E5"/>
    <w:rsid w:val="00BF74A6"/>
    <w:rsid w:val="00BF7D3E"/>
    <w:rsid w:val="00C013AD"/>
    <w:rsid w:val="00C01AED"/>
    <w:rsid w:val="00C04904"/>
    <w:rsid w:val="00C056B3"/>
    <w:rsid w:val="00C0675C"/>
    <w:rsid w:val="00C103E5"/>
    <w:rsid w:val="00C13319"/>
    <w:rsid w:val="00C13EE9"/>
    <w:rsid w:val="00C14C39"/>
    <w:rsid w:val="00C21540"/>
    <w:rsid w:val="00C21906"/>
    <w:rsid w:val="00C21BFA"/>
    <w:rsid w:val="00C2263D"/>
    <w:rsid w:val="00C24C8D"/>
    <w:rsid w:val="00C251F3"/>
    <w:rsid w:val="00C25FE2"/>
    <w:rsid w:val="00C26B53"/>
    <w:rsid w:val="00C279B2"/>
    <w:rsid w:val="00C279C7"/>
    <w:rsid w:val="00C33E50"/>
    <w:rsid w:val="00C34C20"/>
    <w:rsid w:val="00C35A3E"/>
    <w:rsid w:val="00C36C09"/>
    <w:rsid w:val="00C42130"/>
    <w:rsid w:val="00C423A4"/>
    <w:rsid w:val="00C423E3"/>
    <w:rsid w:val="00C44BF5"/>
    <w:rsid w:val="00C521D6"/>
    <w:rsid w:val="00C54A40"/>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229"/>
    <w:rsid w:val="00C8248C"/>
    <w:rsid w:val="00C84E19"/>
    <w:rsid w:val="00C84E33"/>
    <w:rsid w:val="00C86D6F"/>
    <w:rsid w:val="00C87397"/>
    <w:rsid w:val="00C905FC"/>
    <w:rsid w:val="00C91572"/>
    <w:rsid w:val="00C92D03"/>
    <w:rsid w:val="00C9319C"/>
    <w:rsid w:val="00C93296"/>
    <w:rsid w:val="00C9435D"/>
    <w:rsid w:val="00C94DF2"/>
    <w:rsid w:val="00C96741"/>
    <w:rsid w:val="00CA1957"/>
    <w:rsid w:val="00CA2D1B"/>
    <w:rsid w:val="00CA375D"/>
    <w:rsid w:val="00CA662A"/>
    <w:rsid w:val="00CA7AFD"/>
    <w:rsid w:val="00CA7C3C"/>
    <w:rsid w:val="00CB0189"/>
    <w:rsid w:val="00CB0BA2"/>
    <w:rsid w:val="00CB0FDF"/>
    <w:rsid w:val="00CB1A42"/>
    <w:rsid w:val="00CB1B0C"/>
    <w:rsid w:val="00CB24CD"/>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065E"/>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883"/>
    <w:rsid w:val="00D352A2"/>
    <w:rsid w:val="00D4162B"/>
    <w:rsid w:val="00D41C65"/>
    <w:rsid w:val="00D4334A"/>
    <w:rsid w:val="00D44D21"/>
    <w:rsid w:val="00D4514F"/>
    <w:rsid w:val="00D451E2"/>
    <w:rsid w:val="00D45E89"/>
    <w:rsid w:val="00D45E8D"/>
    <w:rsid w:val="00D466AE"/>
    <w:rsid w:val="00D4734F"/>
    <w:rsid w:val="00D517EB"/>
    <w:rsid w:val="00D51BF3"/>
    <w:rsid w:val="00D619A8"/>
    <w:rsid w:val="00D639C7"/>
    <w:rsid w:val="00D66846"/>
    <w:rsid w:val="00D675FB"/>
    <w:rsid w:val="00D71F25"/>
    <w:rsid w:val="00D72A9C"/>
    <w:rsid w:val="00D77031"/>
    <w:rsid w:val="00D84941"/>
    <w:rsid w:val="00D84FA1"/>
    <w:rsid w:val="00D851F0"/>
    <w:rsid w:val="00D86DB7"/>
    <w:rsid w:val="00D90721"/>
    <w:rsid w:val="00D926D0"/>
    <w:rsid w:val="00D93030"/>
    <w:rsid w:val="00D950E1"/>
    <w:rsid w:val="00D952A6"/>
    <w:rsid w:val="00D97286"/>
    <w:rsid w:val="00D97989"/>
    <w:rsid w:val="00D97F99"/>
    <w:rsid w:val="00DA0DBD"/>
    <w:rsid w:val="00DA1E08"/>
    <w:rsid w:val="00DA24F8"/>
    <w:rsid w:val="00DA28E8"/>
    <w:rsid w:val="00DA38D3"/>
    <w:rsid w:val="00DA3932"/>
    <w:rsid w:val="00DA3AFC"/>
    <w:rsid w:val="00DA64F8"/>
    <w:rsid w:val="00DA6C15"/>
    <w:rsid w:val="00DB0258"/>
    <w:rsid w:val="00DB38EE"/>
    <w:rsid w:val="00DB498B"/>
    <w:rsid w:val="00DB4AF5"/>
    <w:rsid w:val="00DB66CA"/>
    <w:rsid w:val="00DB6BCA"/>
    <w:rsid w:val="00DB6F54"/>
    <w:rsid w:val="00DB73F7"/>
    <w:rsid w:val="00DC0321"/>
    <w:rsid w:val="00DC1098"/>
    <w:rsid w:val="00DC1BFC"/>
    <w:rsid w:val="00DC3067"/>
    <w:rsid w:val="00DC370B"/>
    <w:rsid w:val="00DC55CF"/>
    <w:rsid w:val="00DC5B87"/>
    <w:rsid w:val="00DC5B90"/>
    <w:rsid w:val="00DD00FF"/>
    <w:rsid w:val="00DD0619"/>
    <w:rsid w:val="00DD07FB"/>
    <w:rsid w:val="00DD25C6"/>
    <w:rsid w:val="00DD4FE5"/>
    <w:rsid w:val="00DD54B0"/>
    <w:rsid w:val="00DD57EE"/>
    <w:rsid w:val="00DD5D4C"/>
    <w:rsid w:val="00DD6BCC"/>
    <w:rsid w:val="00DE0A4B"/>
    <w:rsid w:val="00DE1C4D"/>
    <w:rsid w:val="00DE2410"/>
    <w:rsid w:val="00DE2939"/>
    <w:rsid w:val="00DE665B"/>
    <w:rsid w:val="00DE6E81"/>
    <w:rsid w:val="00DE703F"/>
    <w:rsid w:val="00DE7595"/>
    <w:rsid w:val="00DF1961"/>
    <w:rsid w:val="00DF43AF"/>
    <w:rsid w:val="00DF44DE"/>
    <w:rsid w:val="00DF47F8"/>
    <w:rsid w:val="00DF667E"/>
    <w:rsid w:val="00E01138"/>
    <w:rsid w:val="00E02DFB"/>
    <w:rsid w:val="00E030F9"/>
    <w:rsid w:val="00E0311A"/>
    <w:rsid w:val="00E03138"/>
    <w:rsid w:val="00E06404"/>
    <w:rsid w:val="00E11A85"/>
    <w:rsid w:val="00E12495"/>
    <w:rsid w:val="00E12DE1"/>
    <w:rsid w:val="00E15CCD"/>
    <w:rsid w:val="00E202EF"/>
    <w:rsid w:val="00E210B5"/>
    <w:rsid w:val="00E2552F"/>
    <w:rsid w:val="00E25888"/>
    <w:rsid w:val="00E3137A"/>
    <w:rsid w:val="00E32CCF"/>
    <w:rsid w:val="00E34A98"/>
    <w:rsid w:val="00E35272"/>
    <w:rsid w:val="00E35D1E"/>
    <w:rsid w:val="00E364F9"/>
    <w:rsid w:val="00E365FA"/>
    <w:rsid w:val="00E36789"/>
    <w:rsid w:val="00E44A83"/>
    <w:rsid w:val="00E46C5F"/>
    <w:rsid w:val="00E50152"/>
    <w:rsid w:val="00E502C1"/>
    <w:rsid w:val="00E502DD"/>
    <w:rsid w:val="00E50D3A"/>
    <w:rsid w:val="00E51387"/>
    <w:rsid w:val="00E51E68"/>
    <w:rsid w:val="00E52EFD"/>
    <w:rsid w:val="00E5408A"/>
    <w:rsid w:val="00E55342"/>
    <w:rsid w:val="00E56800"/>
    <w:rsid w:val="00E60C63"/>
    <w:rsid w:val="00E62FF9"/>
    <w:rsid w:val="00E635D6"/>
    <w:rsid w:val="00E639BC"/>
    <w:rsid w:val="00E64E5F"/>
    <w:rsid w:val="00E656B2"/>
    <w:rsid w:val="00E664CC"/>
    <w:rsid w:val="00E70388"/>
    <w:rsid w:val="00E708E9"/>
    <w:rsid w:val="00E70F92"/>
    <w:rsid w:val="00E74313"/>
    <w:rsid w:val="00E74C54"/>
    <w:rsid w:val="00E77A03"/>
    <w:rsid w:val="00E822E8"/>
    <w:rsid w:val="00E82554"/>
    <w:rsid w:val="00E82606"/>
    <w:rsid w:val="00E831C1"/>
    <w:rsid w:val="00E8462E"/>
    <w:rsid w:val="00E846C8"/>
    <w:rsid w:val="00E84957"/>
    <w:rsid w:val="00E84A55"/>
    <w:rsid w:val="00E85BFF"/>
    <w:rsid w:val="00E864DF"/>
    <w:rsid w:val="00E90391"/>
    <w:rsid w:val="00E906C2"/>
    <w:rsid w:val="00E9311F"/>
    <w:rsid w:val="00E934D1"/>
    <w:rsid w:val="00E94AF0"/>
    <w:rsid w:val="00E95D13"/>
    <w:rsid w:val="00E95DD3"/>
    <w:rsid w:val="00E969D5"/>
    <w:rsid w:val="00EA58D1"/>
    <w:rsid w:val="00EA5EC0"/>
    <w:rsid w:val="00EA61BC"/>
    <w:rsid w:val="00EA681A"/>
    <w:rsid w:val="00EA735B"/>
    <w:rsid w:val="00EB1E69"/>
    <w:rsid w:val="00EB2086"/>
    <w:rsid w:val="00EB31ED"/>
    <w:rsid w:val="00EB4DD0"/>
    <w:rsid w:val="00EB5EDF"/>
    <w:rsid w:val="00EB60FE"/>
    <w:rsid w:val="00EB74DB"/>
    <w:rsid w:val="00EC11E2"/>
    <w:rsid w:val="00EC47C0"/>
    <w:rsid w:val="00EC5359"/>
    <w:rsid w:val="00EC562A"/>
    <w:rsid w:val="00ED067A"/>
    <w:rsid w:val="00ED2B50"/>
    <w:rsid w:val="00ED6CEE"/>
    <w:rsid w:val="00ED6F55"/>
    <w:rsid w:val="00EE0310"/>
    <w:rsid w:val="00EE0350"/>
    <w:rsid w:val="00EE0719"/>
    <w:rsid w:val="00EE0E80"/>
    <w:rsid w:val="00EE5D73"/>
    <w:rsid w:val="00EE613F"/>
    <w:rsid w:val="00EE7295"/>
    <w:rsid w:val="00EE7869"/>
    <w:rsid w:val="00EF054A"/>
    <w:rsid w:val="00EF3235"/>
    <w:rsid w:val="00EF7501"/>
    <w:rsid w:val="00EF7E72"/>
    <w:rsid w:val="00F06D37"/>
    <w:rsid w:val="00F072EC"/>
    <w:rsid w:val="00F07B9D"/>
    <w:rsid w:val="00F11586"/>
    <w:rsid w:val="00F1183B"/>
    <w:rsid w:val="00F11C9F"/>
    <w:rsid w:val="00F12263"/>
    <w:rsid w:val="00F1409D"/>
    <w:rsid w:val="00F14214"/>
    <w:rsid w:val="00F157A9"/>
    <w:rsid w:val="00F16F00"/>
    <w:rsid w:val="00F25BB6"/>
    <w:rsid w:val="00F2644A"/>
    <w:rsid w:val="00F26B7E"/>
    <w:rsid w:val="00F27A3B"/>
    <w:rsid w:val="00F33817"/>
    <w:rsid w:val="00F420D5"/>
    <w:rsid w:val="00F451CC"/>
    <w:rsid w:val="00F451EA"/>
    <w:rsid w:val="00F45447"/>
    <w:rsid w:val="00F456C6"/>
    <w:rsid w:val="00F4577B"/>
    <w:rsid w:val="00F46496"/>
    <w:rsid w:val="00F474D0"/>
    <w:rsid w:val="00F50024"/>
    <w:rsid w:val="00F50179"/>
    <w:rsid w:val="00F50199"/>
    <w:rsid w:val="00F515EE"/>
    <w:rsid w:val="00F53AF6"/>
    <w:rsid w:val="00F56511"/>
    <w:rsid w:val="00F6194E"/>
    <w:rsid w:val="00F623AC"/>
    <w:rsid w:val="00F629EF"/>
    <w:rsid w:val="00F6412A"/>
    <w:rsid w:val="00F65893"/>
    <w:rsid w:val="00F66A4A"/>
    <w:rsid w:val="00F71E22"/>
    <w:rsid w:val="00F72142"/>
    <w:rsid w:val="00F72AE7"/>
    <w:rsid w:val="00F72BE0"/>
    <w:rsid w:val="00F82D2F"/>
    <w:rsid w:val="00F833BA"/>
    <w:rsid w:val="00F84FD0"/>
    <w:rsid w:val="00F859A8"/>
    <w:rsid w:val="00F86D87"/>
    <w:rsid w:val="00F9108B"/>
    <w:rsid w:val="00F91349"/>
    <w:rsid w:val="00F93A8A"/>
    <w:rsid w:val="00F95248"/>
    <w:rsid w:val="00F956A9"/>
    <w:rsid w:val="00F963ED"/>
    <w:rsid w:val="00F966CF"/>
    <w:rsid w:val="00F96CAE"/>
    <w:rsid w:val="00F97C99"/>
    <w:rsid w:val="00FA1E22"/>
    <w:rsid w:val="00FA662D"/>
    <w:rsid w:val="00FA6F57"/>
    <w:rsid w:val="00FA73B1"/>
    <w:rsid w:val="00FB0CB9"/>
    <w:rsid w:val="00FB231D"/>
    <w:rsid w:val="00FB31D3"/>
    <w:rsid w:val="00FB45F1"/>
    <w:rsid w:val="00FB4A72"/>
    <w:rsid w:val="00FB54E8"/>
    <w:rsid w:val="00FB59A2"/>
    <w:rsid w:val="00FB7054"/>
    <w:rsid w:val="00FC17B7"/>
    <w:rsid w:val="00FC2CB7"/>
    <w:rsid w:val="00FC3994"/>
    <w:rsid w:val="00FC4090"/>
    <w:rsid w:val="00FC4F62"/>
    <w:rsid w:val="00FC55B4"/>
    <w:rsid w:val="00FD00E6"/>
    <w:rsid w:val="00FD09A1"/>
    <w:rsid w:val="00FD1A54"/>
    <w:rsid w:val="00FD2A7C"/>
    <w:rsid w:val="00FD59EB"/>
    <w:rsid w:val="00FD7299"/>
    <w:rsid w:val="00FE1FBE"/>
    <w:rsid w:val="00FE3901"/>
    <w:rsid w:val="00FE39D3"/>
    <w:rsid w:val="00FE4BCE"/>
    <w:rsid w:val="00FE54AE"/>
    <w:rsid w:val="00FE576A"/>
    <w:rsid w:val="00FE7E79"/>
    <w:rsid w:val="00FF27A1"/>
    <w:rsid w:val="00FF3E7D"/>
    <w:rsid w:val="00FF5B99"/>
    <w:rsid w:val="00FF730C"/>
    <w:rsid w:val="00FF73F4"/>
    <w:rsid w:val="00FF793C"/>
    <w:rsid w:val="00FF7CE4"/>
    <w:rsid w:val="00FF7E39"/>
    <w:rsid w:val="652F62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7A60CCD"/>
  <w15:docId w15:val="{0AD2E5BD-10E2-40EF-983E-C64734CEF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0" w:unhideWhenUsed="1"/>
    <w:lsdException w:name="toc 9" w:semiHidden="1" w:uiPriority="0" w:unhideWhenUsed="1"/>
    <w:lsdException w:name="Normal Indent" w:semiHidden="1" w:uiPriority="0" w:qFormat="1"/>
    <w:lsdException w:name="footnote text" w:semiHidden="1" w:uiPriority="0" w:qFormat="1"/>
    <w:lsdException w:name="annotation text" w:semiHidden="1" w:unhideWhenUsed="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d">
    <w:name w:val="Normal"/>
    <w:qFormat/>
    <w:pPr>
      <w:widowControl w:val="0"/>
      <w:adjustRightInd w:val="0"/>
      <w:spacing w:line="400" w:lineRule="exact"/>
      <w:jc w:val="both"/>
    </w:pPr>
    <w:rPr>
      <w:kern w:val="2"/>
      <w:sz w:val="21"/>
      <w:szCs w:val="21"/>
    </w:rPr>
  </w:style>
  <w:style w:type="paragraph" w:styleId="1">
    <w:name w:val="heading 1"/>
    <w:basedOn w:val="afffd"/>
    <w:next w:val="afffd"/>
    <w:link w:val="10"/>
    <w:qFormat/>
    <w:pPr>
      <w:keepNext/>
      <w:keepLines/>
      <w:spacing w:before="340" w:after="330" w:line="578" w:lineRule="auto"/>
      <w:outlineLvl w:val="0"/>
    </w:pPr>
    <w:rPr>
      <w:b/>
      <w:bCs/>
      <w:kern w:val="44"/>
      <w:sz w:val="44"/>
      <w:szCs w:val="44"/>
    </w:rPr>
  </w:style>
  <w:style w:type="paragraph" w:styleId="22">
    <w:name w:val="heading 2"/>
    <w:basedOn w:val="afffd"/>
    <w:next w:val="afffd"/>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d"/>
    <w:next w:val="afffd"/>
    <w:link w:val="30"/>
    <w:qFormat/>
    <w:pPr>
      <w:keepNext/>
      <w:keepLines/>
      <w:spacing w:before="260" w:after="260" w:line="416" w:lineRule="auto"/>
      <w:outlineLvl w:val="2"/>
    </w:pPr>
    <w:rPr>
      <w:b/>
      <w:bCs/>
      <w:sz w:val="32"/>
      <w:szCs w:val="32"/>
    </w:rPr>
  </w:style>
  <w:style w:type="paragraph" w:styleId="4">
    <w:name w:val="heading 4"/>
    <w:basedOn w:val="afffd"/>
    <w:next w:val="afffd"/>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d"/>
    <w:next w:val="afffd"/>
    <w:link w:val="50"/>
    <w:qFormat/>
    <w:pPr>
      <w:keepNext/>
      <w:keepLines/>
      <w:adjustRightInd/>
      <w:spacing w:before="280" w:after="290" w:line="376" w:lineRule="auto"/>
      <w:outlineLvl w:val="4"/>
    </w:pPr>
    <w:rPr>
      <w:b/>
      <w:bCs/>
      <w:sz w:val="28"/>
      <w:szCs w:val="28"/>
    </w:rPr>
  </w:style>
  <w:style w:type="paragraph" w:styleId="6">
    <w:name w:val="heading 6"/>
    <w:basedOn w:val="afffd"/>
    <w:next w:val="afffd"/>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d"/>
    <w:next w:val="afffd"/>
    <w:link w:val="70"/>
    <w:qFormat/>
    <w:pPr>
      <w:keepNext/>
      <w:keepLines/>
      <w:adjustRightInd/>
      <w:spacing w:before="240" w:after="64" w:line="320" w:lineRule="auto"/>
      <w:outlineLvl w:val="6"/>
    </w:pPr>
    <w:rPr>
      <w:b/>
      <w:bCs/>
      <w:sz w:val="24"/>
      <w:szCs w:val="24"/>
    </w:rPr>
  </w:style>
  <w:style w:type="paragraph" w:styleId="8">
    <w:name w:val="heading 8"/>
    <w:basedOn w:val="afffd"/>
    <w:next w:val="afffd"/>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d"/>
    <w:next w:val="afffd"/>
    <w:link w:val="90"/>
    <w:qFormat/>
    <w:pPr>
      <w:keepNext/>
      <w:keepLines/>
      <w:adjustRightInd/>
      <w:spacing w:before="240" w:after="64" w:line="320" w:lineRule="auto"/>
      <w:outlineLvl w:val="8"/>
    </w:pPr>
    <w:rPr>
      <w:rFonts w:ascii="Arial" w:eastAsia="黑体" w:hAnsi="Arial"/>
    </w:rPr>
  </w:style>
  <w:style w:type="character" w:default="1" w:styleId="afffe">
    <w:name w:val="Default Paragraph Font"/>
    <w:uiPriority w:val="1"/>
    <w:unhideWhenUsed/>
  </w:style>
  <w:style w:type="table" w:default="1" w:styleId="affff">
    <w:name w:val="Normal Table"/>
    <w:uiPriority w:val="99"/>
    <w:semiHidden/>
    <w:unhideWhenUsed/>
    <w:tblPr>
      <w:tblInd w:w="0" w:type="dxa"/>
      <w:tblCellMar>
        <w:top w:w="0" w:type="dxa"/>
        <w:left w:w="108" w:type="dxa"/>
        <w:bottom w:w="0" w:type="dxa"/>
        <w:right w:w="108" w:type="dxa"/>
      </w:tblCellMar>
    </w:tblPr>
  </w:style>
  <w:style w:type="numbering" w:default="1" w:styleId="affff0">
    <w:name w:val="No List"/>
    <w:uiPriority w:val="99"/>
    <w:semiHidden/>
    <w:unhideWhenUsed/>
  </w:style>
  <w:style w:type="paragraph" w:styleId="71">
    <w:name w:val="toc 7"/>
    <w:basedOn w:val="afffd"/>
    <w:next w:val="afffd"/>
    <w:uiPriority w:val="39"/>
    <w:unhideWhenUsed/>
    <w:qFormat/>
    <w:pPr>
      <w:tabs>
        <w:tab w:val="right" w:leader="dot" w:pos="9344"/>
      </w:tabs>
      <w:spacing w:line="300" w:lineRule="exact"/>
      <w:ind w:left="1259"/>
    </w:pPr>
    <w:rPr>
      <w:rFonts w:ascii="宋体"/>
    </w:rPr>
  </w:style>
  <w:style w:type="paragraph" w:styleId="affff1">
    <w:name w:val="Normal Indent"/>
    <w:basedOn w:val="afffd"/>
    <w:qFormat/>
    <w:pPr>
      <w:ind w:firstLine="420"/>
    </w:pPr>
  </w:style>
  <w:style w:type="paragraph" w:styleId="affff2">
    <w:name w:val="Document Map"/>
    <w:basedOn w:val="afffd"/>
    <w:link w:val="affff3"/>
    <w:uiPriority w:val="99"/>
    <w:semiHidden/>
    <w:unhideWhenUsed/>
    <w:qFormat/>
    <w:rPr>
      <w:rFonts w:ascii="宋体"/>
      <w:sz w:val="18"/>
      <w:szCs w:val="18"/>
    </w:rPr>
  </w:style>
  <w:style w:type="paragraph" w:styleId="affff4">
    <w:name w:val="Body Text"/>
    <w:basedOn w:val="afffd"/>
    <w:link w:val="affff5"/>
    <w:qFormat/>
    <w:pPr>
      <w:spacing w:after="120"/>
    </w:pPr>
  </w:style>
  <w:style w:type="paragraph" w:styleId="51">
    <w:name w:val="toc 5"/>
    <w:basedOn w:val="afffd"/>
    <w:next w:val="afffd"/>
    <w:uiPriority w:val="39"/>
    <w:unhideWhenUsed/>
    <w:qFormat/>
    <w:pPr>
      <w:ind w:left="839"/>
    </w:pPr>
    <w:rPr>
      <w:rFonts w:ascii="宋体"/>
    </w:rPr>
  </w:style>
  <w:style w:type="paragraph" w:styleId="31">
    <w:name w:val="toc 3"/>
    <w:basedOn w:val="afffd"/>
    <w:next w:val="afffd"/>
    <w:uiPriority w:val="39"/>
    <w:unhideWhenUsed/>
    <w:qFormat/>
    <w:pPr>
      <w:spacing w:line="300" w:lineRule="exact"/>
      <w:ind w:left="420"/>
    </w:pPr>
    <w:rPr>
      <w:rFonts w:ascii="宋体"/>
    </w:rPr>
  </w:style>
  <w:style w:type="paragraph" w:styleId="affff6">
    <w:name w:val="Balloon Text"/>
    <w:basedOn w:val="afffd"/>
    <w:link w:val="affff7"/>
    <w:uiPriority w:val="99"/>
    <w:semiHidden/>
    <w:unhideWhenUsed/>
    <w:rPr>
      <w:sz w:val="18"/>
      <w:szCs w:val="18"/>
    </w:rPr>
  </w:style>
  <w:style w:type="paragraph" w:styleId="affff8">
    <w:name w:val="footer"/>
    <w:basedOn w:val="afffd"/>
    <w:link w:val="affff9"/>
    <w:uiPriority w:val="99"/>
    <w:pPr>
      <w:tabs>
        <w:tab w:val="center" w:pos="4153"/>
        <w:tab w:val="right" w:pos="8306"/>
      </w:tabs>
      <w:adjustRightInd/>
      <w:snapToGrid w:val="0"/>
      <w:spacing w:line="240" w:lineRule="auto"/>
      <w:jc w:val="right"/>
    </w:pPr>
    <w:rPr>
      <w:rFonts w:ascii="宋体"/>
      <w:sz w:val="18"/>
      <w:szCs w:val="18"/>
    </w:rPr>
  </w:style>
  <w:style w:type="paragraph" w:styleId="affffa">
    <w:name w:val="header"/>
    <w:basedOn w:val="afffd"/>
    <w:link w:val="affffb"/>
    <w:pPr>
      <w:tabs>
        <w:tab w:val="center" w:pos="4153"/>
        <w:tab w:val="right" w:pos="8306"/>
      </w:tabs>
      <w:adjustRightInd/>
      <w:snapToGrid w:val="0"/>
      <w:jc w:val="center"/>
    </w:pPr>
    <w:rPr>
      <w:sz w:val="18"/>
      <w:szCs w:val="18"/>
    </w:rPr>
  </w:style>
  <w:style w:type="paragraph" w:styleId="11">
    <w:name w:val="toc 1"/>
    <w:basedOn w:val="afffd"/>
    <w:next w:val="afffd"/>
    <w:uiPriority w:val="39"/>
    <w:unhideWhenUsed/>
    <w:rPr>
      <w:rFonts w:ascii="宋体"/>
    </w:rPr>
  </w:style>
  <w:style w:type="paragraph" w:styleId="41">
    <w:name w:val="toc 4"/>
    <w:basedOn w:val="afffd"/>
    <w:next w:val="afffd"/>
    <w:uiPriority w:val="39"/>
    <w:unhideWhenUsed/>
    <w:qFormat/>
    <w:pPr>
      <w:tabs>
        <w:tab w:val="right" w:leader="dot" w:pos="9344"/>
      </w:tabs>
      <w:spacing w:line="300" w:lineRule="exact"/>
      <w:ind w:left="629"/>
    </w:pPr>
    <w:rPr>
      <w:rFonts w:ascii="宋体"/>
    </w:rPr>
  </w:style>
  <w:style w:type="paragraph" w:styleId="affffc">
    <w:name w:val="footnote text"/>
    <w:basedOn w:val="afffd"/>
    <w:next w:val="afffd"/>
    <w:link w:val="affffd"/>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d"/>
    <w:next w:val="afffd"/>
    <w:uiPriority w:val="39"/>
    <w:unhideWhenUsed/>
    <w:qFormat/>
    <w:pPr>
      <w:spacing w:line="300" w:lineRule="exact"/>
      <w:ind w:left="1049"/>
    </w:pPr>
    <w:rPr>
      <w:rFonts w:ascii="宋体"/>
    </w:rPr>
  </w:style>
  <w:style w:type="paragraph" w:styleId="affffe">
    <w:name w:val="table of figures"/>
    <w:basedOn w:val="afffd"/>
    <w:next w:val="afffd"/>
    <w:semiHidden/>
    <w:qFormat/>
    <w:pPr>
      <w:adjustRightInd/>
      <w:spacing w:line="240" w:lineRule="auto"/>
      <w:jc w:val="left"/>
    </w:pPr>
    <w:rPr>
      <w:szCs w:val="24"/>
    </w:rPr>
  </w:style>
  <w:style w:type="paragraph" w:styleId="24">
    <w:name w:val="toc 2"/>
    <w:basedOn w:val="afffd"/>
    <w:next w:val="afffd"/>
    <w:uiPriority w:val="39"/>
    <w:unhideWhenUsed/>
    <w:qFormat/>
    <w:pPr>
      <w:tabs>
        <w:tab w:val="right" w:leader="dot" w:pos="9344"/>
      </w:tabs>
      <w:spacing w:line="300" w:lineRule="exact"/>
      <w:ind w:left="210"/>
    </w:pPr>
    <w:rPr>
      <w:rFonts w:ascii="宋体"/>
    </w:rPr>
  </w:style>
  <w:style w:type="paragraph" w:styleId="afffff">
    <w:name w:val="Title"/>
    <w:basedOn w:val="afffd"/>
    <w:link w:val="afffff0"/>
    <w:qFormat/>
    <w:pPr>
      <w:spacing w:before="240" w:after="60"/>
      <w:jc w:val="center"/>
      <w:outlineLvl w:val="0"/>
    </w:pPr>
    <w:rPr>
      <w:rFonts w:ascii="Arial" w:hAnsi="Arial" w:cs="Arial"/>
      <w:b/>
      <w:bCs/>
      <w:sz w:val="32"/>
      <w:szCs w:val="32"/>
    </w:rPr>
  </w:style>
  <w:style w:type="table" w:styleId="afffff1">
    <w:name w:val="Table Grid"/>
    <w:basedOn w:val="affff"/>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2">
    <w:name w:val="Strong"/>
    <w:uiPriority w:val="22"/>
    <w:qFormat/>
    <w:rPr>
      <w:b/>
      <w:bCs/>
    </w:rPr>
  </w:style>
  <w:style w:type="character" w:styleId="afffff3">
    <w:name w:val="page number"/>
    <w:qFormat/>
    <w:rPr>
      <w:rFonts w:ascii="宋体" w:eastAsia="宋体" w:hAnsi="Times New Roman"/>
      <w:sz w:val="18"/>
    </w:rPr>
  </w:style>
  <w:style w:type="character" w:styleId="afffff4">
    <w:name w:val="Emphasis"/>
    <w:uiPriority w:val="20"/>
    <w:qFormat/>
    <w:rPr>
      <w:i/>
      <w:iCs/>
    </w:rPr>
  </w:style>
  <w:style w:type="character" w:styleId="afffff5">
    <w:name w:val="Hyperlink"/>
    <w:uiPriority w:val="99"/>
    <w:rPr>
      <w:rFonts w:ascii="宋体" w:eastAsia="宋体" w:hAnsi="Times New Roman"/>
      <w:color w:val="auto"/>
      <w:spacing w:val="0"/>
      <w:w w:val="100"/>
      <w:position w:val="0"/>
      <w:sz w:val="21"/>
      <w:u w:val="none"/>
      <w:vertAlign w:val="baseline"/>
    </w:rPr>
  </w:style>
  <w:style w:type="character" w:styleId="afffff6">
    <w:name w:val="footnote reference"/>
    <w:semiHidden/>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rPr>
      <w:rFonts w:ascii="Arial" w:eastAsia="黑体" w:hAnsi="Arial" w:cs="Times New Roman"/>
      <w:b/>
      <w:bCs/>
      <w:sz w:val="32"/>
      <w:szCs w:val="32"/>
    </w:rPr>
  </w:style>
  <w:style w:type="character" w:customStyle="1" w:styleId="30">
    <w:name w:val="标题 3 字符"/>
    <w:link w:val="3"/>
    <w:rPr>
      <w:rFonts w:ascii="Times New Roman" w:eastAsia="宋体" w:hAnsi="Times New Roman" w:cs="Times New Roman"/>
      <w:b/>
      <w:bCs/>
      <w:sz w:val="32"/>
      <w:szCs w:val="32"/>
    </w:rPr>
  </w:style>
  <w:style w:type="character" w:customStyle="1" w:styleId="40">
    <w:name w:val="标题 4 字符"/>
    <w:link w:val="4"/>
    <w:rPr>
      <w:rFonts w:ascii="Arial" w:eastAsia="黑体" w:hAnsi="Arial" w:cs="Times New Roman"/>
      <w:b/>
      <w:bCs/>
      <w:sz w:val="28"/>
      <w:szCs w:val="28"/>
    </w:rPr>
  </w:style>
  <w:style w:type="character" w:customStyle="1" w:styleId="50">
    <w:name w:val="标题 5 字符"/>
    <w:link w:val="5"/>
    <w:rPr>
      <w:rFonts w:ascii="Times New Roman" w:eastAsia="宋体" w:hAnsi="Times New Roman" w:cs="Times New Roman"/>
      <w:b/>
      <w:bCs/>
      <w:sz w:val="28"/>
      <w:szCs w:val="28"/>
    </w:rPr>
  </w:style>
  <w:style w:type="character" w:customStyle="1" w:styleId="60">
    <w:name w:val="标题 6 字符"/>
    <w:link w:val="6"/>
    <w:rPr>
      <w:rFonts w:ascii="Arial" w:eastAsia="黑体" w:hAnsi="Arial" w:cs="Times New Roman"/>
      <w:b/>
      <w:bCs/>
      <w:sz w:val="24"/>
      <w:szCs w:val="24"/>
    </w:rPr>
  </w:style>
  <w:style w:type="character" w:customStyle="1" w:styleId="70">
    <w:name w:val="标题 7 字符"/>
    <w:link w:val="7"/>
    <w:rPr>
      <w:rFonts w:ascii="Times New Roman" w:eastAsia="宋体" w:hAnsi="Times New Roman" w:cs="Times New Roman"/>
      <w:b/>
      <w:bCs/>
      <w:sz w:val="24"/>
      <w:szCs w:val="24"/>
    </w:rPr>
  </w:style>
  <w:style w:type="character" w:customStyle="1" w:styleId="80">
    <w:name w:val="标题 8 字符"/>
    <w:link w:val="8"/>
    <w:rPr>
      <w:rFonts w:ascii="Arial" w:eastAsia="黑体" w:hAnsi="Arial" w:cs="Times New Roman"/>
      <w:sz w:val="24"/>
      <w:szCs w:val="24"/>
    </w:rPr>
  </w:style>
  <w:style w:type="character" w:customStyle="1" w:styleId="90">
    <w:name w:val="标题 9 字符"/>
    <w:link w:val="9"/>
    <w:rPr>
      <w:rFonts w:ascii="Arial" w:eastAsia="黑体" w:hAnsi="Arial" w:cs="Times New Roman"/>
      <w:szCs w:val="21"/>
    </w:rPr>
  </w:style>
  <w:style w:type="character" w:customStyle="1" w:styleId="affffb">
    <w:name w:val="页眉 字符"/>
    <w:link w:val="affffa"/>
    <w:uiPriority w:val="99"/>
    <w:rPr>
      <w:rFonts w:ascii="Times New Roman" w:eastAsia="宋体" w:hAnsi="Times New Roman" w:cs="Times New Roman"/>
      <w:sz w:val="18"/>
      <w:szCs w:val="18"/>
    </w:rPr>
  </w:style>
  <w:style w:type="character" w:customStyle="1" w:styleId="affff9">
    <w:name w:val="页脚 字符"/>
    <w:link w:val="affff8"/>
    <w:uiPriority w:val="99"/>
    <w:rPr>
      <w:rFonts w:ascii="宋体" w:eastAsia="宋体" w:hAnsi="Times New Roman" w:cs="Times New Roman"/>
      <w:sz w:val="18"/>
      <w:szCs w:val="18"/>
    </w:rPr>
  </w:style>
  <w:style w:type="character" w:customStyle="1" w:styleId="affff7">
    <w:name w:val="批注框文本 字符"/>
    <w:link w:val="affff6"/>
    <w:uiPriority w:val="99"/>
    <w:semiHidden/>
    <w:rPr>
      <w:sz w:val="18"/>
      <w:szCs w:val="18"/>
    </w:rPr>
  </w:style>
  <w:style w:type="paragraph" w:styleId="afffff7">
    <w:name w:val="Quote"/>
    <w:basedOn w:val="afffd"/>
    <w:next w:val="afffd"/>
    <w:link w:val="afffff8"/>
    <w:uiPriority w:val="29"/>
    <w:qFormat/>
    <w:rPr>
      <w:i/>
      <w:iCs/>
      <w:color w:val="000000"/>
    </w:rPr>
  </w:style>
  <w:style w:type="character" w:customStyle="1" w:styleId="afffff8">
    <w:name w:val="引用 字符"/>
    <w:link w:val="afffff7"/>
    <w:uiPriority w:val="29"/>
    <w:rPr>
      <w:i/>
      <w:iCs/>
      <w:color w:val="000000"/>
    </w:rPr>
  </w:style>
  <w:style w:type="character" w:customStyle="1" w:styleId="afffff0">
    <w:name w:val="标题 字符"/>
    <w:link w:val="afffff"/>
    <w:rPr>
      <w:rFonts w:ascii="Arial" w:eastAsia="宋体" w:hAnsi="Arial" w:cs="Arial"/>
      <w:b/>
      <w:bCs/>
      <w:sz w:val="32"/>
      <w:szCs w:val="32"/>
    </w:rPr>
  </w:style>
  <w:style w:type="paragraph" w:customStyle="1" w:styleId="afffff9">
    <w:name w:val="标准标志"/>
    <w:next w:val="afffd"/>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a">
    <w:name w:val="标准称谓"/>
    <w:next w:val="afffd"/>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b">
    <w:name w:val="标准文件_页脚偶数页"/>
    <w:qFormat/>
    <w:pPr>
      <w:ind w:left="198"/>
    </w:pPr>
    <w:rPr>
      <w:rFonts w:ascii="宋体" w:hAnsi="Times New Roman"/>
      <w:sz w:val="18"/>
    </w:rPr>
  </w:style>
  <w:style w:type="paragraph" w:customStyle="1" w:styleId="afffffc">
    <w:name w:val="标准文件_页脚奇数页"/>
    <w:qFormat/>
    <w:pPr>
      <w:ind w:right="227"/>
      <w:jc w:val="right"/>
    </w:pPr>
    <w:rPr>
      <w:rFonts w:ascii="宋体" w:hAnsi="Times New Roman"/>
      <w:sz w:val="18"/>
    </w:rPr>
  </w:style>
  <w:style w:type="paragraph" w:customStyle="1" w:styleId="afffffd">
    <w:name w:val="标准书眉一"/>
    <w:qFormat/>
    <w:pPr>
      <w:jc w:val="both"/>
    </w:pPr>
    <w:rPr>
      <w:rFonts w:ascii="Times New Roman" w:hAnsi="Times New Roman"/>
    </w:rPr>
  </w:style>
  <w:style w:type="paragraph" w:customStyle="1" w:styleId="ICS">
    <w:name w:val="标准文件_ICS"/>
    <w:basedOn w:val="afffd"/>
    <w:qFormat/>
    <w:pPr>
      <w:spacing w:line="0" w:lineRule="atLeast"/>
    </w:pPr>
    <w:rPr>
      <w:rFonts w:ascii="黑体" w:eastAsia="黑体" w:hAnsi="宋体"/>
    </w:rPr>
  </w:style>
  <w:style w:type="paragraph" w:customStyle="1" w:styleId="afffffe">
    <w:name w:val="标准文件_标准正文"/>
    <w:basedOn w:val="afffd"/>
    <w:next w:val="affffff"/>
    <w:qFormat/>
    <w:pPr>
      <w:snapToGrid w:val="0"/>
      <w:ind w:firstLineChars="200" w:firstLine="200"/>
    </w:pPr>
    <w:rPr>
      <w:kern w:val="0"/>
    </w:rPr>
  </w:style>
  <w:style w:type="paragraph" w:customStyle="1" w:styleId="affffff">
    <w:name w:val="标准文件_段"/>
    <w:link w:val="Char"/>
    <w:qFormat/>
    <w:pPr>
      <w:autoSpaceDE w:val="0"/>
      <w:autoSpaceDN w:val="0"/>
      <w:ind w:firstLineChars="200" w:firstLine="200"/>
      <w:jc w:val="both"/>
    </w:pPr>
    <w:rPr>
      <w:rFonts w:ascii="宋体" w:hAnsi="Times New Roman"/>
      <w:sz w:val="21"/>
    </w:rPr>
  </w:style>
  <w:style w:type="paragraph" w:customStyle="1" w:styleId="affffff0">
    <w:name w:val="标准文件_版本"/>
    <w:basedOn w:val="afffffe"/>
    <w:qFormat/>
    <w:pPr>
      <w:adjustRightInd/>
      <w:snapToGrid/>
      <w:ind w:firstLineChars="0" w:firstLine="0"/>
    </w:pPr>
    <w:rPr>
      <w:rFonts w:ascii="宋体" w:hAnsi="宋体"/>
      <w:kern w:val="2"/>
    </w:rPr>
  </w:style>
  <w:style w:type="paragraph" w:customStyle="1" w:styleId="affffff1">
    <w:name w:val="标准文件_标准部门"/>
    <w:basedOn w:val="afffd"/>
    <w:qFormat/>
    <w:pPr>
      <w:jc w:val="center"/>
    </w:pPr>
    <w:rPr>
      <w:rFonts w:ascii="黑体" w:eastAsia="黑体"/>
      <w:kern w:val="0"/>
      <w:sz w:val="44"/>
    </w:rPr>
  </w:style>
  <w:style w:type="paragraph" w:customStyle="1" w:styleId="affffff2">
    <w:name w:val="标准文件_标准代替"/>
    <w:basedOn w:val="afffd"/>
    <w:next w:val="afffd"/>
    <w:qFormat/>
    <w:pPr>
      <w:spacing w:line="310" w:lineRule="exact"/>
      <w:jc w:val="right"/>
    </w:pPr>
    <w:rPr>
      <w:rFonts w:ascii="宋体" w:hAnsi="宋体"/>
      <w:kern w:val="0"/>
    </w:rPr>
  </w:style>
  <w:style w:type="paragraph" w:customStyle="1" w:styleId="affffff3">
    <w:name w:val="标准文件_标准名称标题"/>
    <w:basedOn w:val="afffd"/>
    <w:next w:val="afffd"/>
    <w:qFormat/>
    <w:pPr>
      <w:widowControl/>
      <w:shd w:val="clear" w:color="FFFFFF" w:fill="FFFFFF"/>
      <w:adjustRightInd/>
      <w:spacing w:before="640" w:after="100"/>
      <w:jc w:val="center"/>
    </w:pPr>
    <w:rPr>
      <w:rFonts w:ascii="黑体" w:eastAsia="黑体"/>
      <w:kern w:val="0"/>
      <w:sz w:val="32"/>
    </w:rPr>
  </w:style>
  <w:style w:type="paragraph" w:customStyle="1" w:styleId="affffff4">
    <w:name w:val="标准文件_页眉奇数页"/>
    <w:next w:val="afffd"/>
    <w:qFormat/>
    <w:pPr>
      <w:tabs>
        <w:tab w:val="center" w:pos="4154"/>
        <w:tab w:val="right" w:pos="8306"/>
      </w:tabs>
      <w:spacing w:after="120"/>
      <w:jc w:val="right"/>
    </w:pPr>
    <w:rPr>
      <w:rFonts w:ascii="黑体" w:eastAsia="黑体" w:hAnsi="宋体"/>
      <w:sz w:val="21"/>
    </w:rPr>
  </w:style>
  <w:style w:type="paragraph" w:customStyle="1" w:styleId="affffff5">
    <w:name w:val="标准文件_页眉偶数页"/>
    <w:basedOn w:val="affffff4"/>
    <w:next w:val="afffd"/>
    <w:qFormat/>
    <w:pPr>
      <w:jc w:val="left"/>
    </w:pPr>
  </w:style>
  <w:style w:type="paragraph" w:customStyle="1" w:styleId="affffff6">
    <w:name w:val="标准文件_参考文献标题"/>
    <w:basedOn w:val="afffd"/>
    <w:next w:val="afffd"/>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6">
    <w:name w:val="标准文件_二级条标题"/>
    <w:next w:val="affffff"/>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f7">
    <w:name w:val="标准文件_发布"/>
    <w:qFormat/>
    <w:rPr>
      <w:rFonts w:ascii="黑体" w:eastAsia="黑体"/>
      <w:spacing w:val="0"/>
      <w:w w:val="100"/>
      <w:position w:val="3"/>
      <w:sz w:val="28"/>
    </w:rPr>
  </w:style>
  <w:style w:type="paragraph" w:customStyle="1" w:styleId="ad">
    <w:name w:val="标准文件_方框数字列项"/>
    <w:basedOn w:val="affffff"/>
    <w:qFormat/>
    <w:pPr>
      <w:numPr>
        <w:numId w:val="3"/>
      </w:numPr>
      <w:ind w:firstLineChars="0" w:firstLine="0"/>
    </w:pPr>
  </w:style>
  <w:style w:type="paragraph" w:customStyle="1" w:styleId="affffff8">
    <w:name w:val="标准文件_封面标准编号"/>
    <w:basedOn w:val="afffd"/>
    <w:next w:val="affffff2"/>
    <w:qFormat/>
    <w:pPr>
      <w:spacing w:line="310" w:lineRule="exact"/>
      <w:jc w:val="right"/>
    </w:pPr>
    <w:rPr>
      <w:rFonts w:ascii="黑体" w:eastAsia="黑体"/>
      <w:kern w:val="0"/>
      <w:sz w:val="28"/>
    </w:rPr>
  </w:style>
  <w:style w:type="paragraph" w:customStyle="1" w:styleId="affffff9">
    <w:name w:val="标准文件_封面标准分类号"/>
    <w:basedOn w:val="afffd"/>
    <w:qFormat/>
    <w:rPr>
      <w:rFonts w:ascii="黑体" w:eastAsia="黑体"/>
      <w:b/>
      <w:kern w:val="0"/>
      <w:sz w:val="28"/>
    </w:rPr>
  </w:style>
  <w:style w:type="paragraph" w:customStyle="1" w:styleId="affffffa">
    <w:name w:val="标准文件_封面标准名称"/>
    <w:basedOn w:val="afffd"/>
    <w:qFormat/>
    <w:pPr>
      <w:spacing w:line="240" w:lineRule="auto"/>
      <w:jc w:val="center"/>
    </w:pPr>
    <w:rPr>
      <w:rFonts w:ascii="黑体" w:eastAsia="黑体"/>
      <w:kern w:val="0"/>
      <w:sz w:val="52"/>
    </w:rPr>
  </w:style>
  <w:style w:type="paragraph" w:customStyle="1" w:styleId="affffffb">
    <w:name w:val="标准文件_封面标准英文名称"/>
    <w:basedOn w:val="afffd"/>
    <w:qFormat/>
    <w:pPr>
      <w:spacing w:line="240" w:lineRule="auto"/>
      <w:jc w:val="center"/>
    </w:pPr>
    <w:rPr>
      <w:rFonts w:ascii="黑体" w:eastAsia="黑体"/>
      <w:b/>
      <w:sz w:val="28"/>
    </w:rPr>
  </w:style>
  <w:style w:type="paragraph" w:customStyle="1" w:styleId="affffffc">
    <w:name w:val="标准文件_封面发布日期"/>
    <w:basedOn w:val="afffd"/>
    <w:qFormat/>
    <w:pPr>
      <w:spacing w:line="310" w:lineRule="exact"/>
    </w:pPr>
    <w:rPr>
      <w:rFonts w:ascii="黑体" w:eastAsia="黑体"/>
      <w:kern w:val="0"/>
      <w:sz w:val="28"/>
    </w:rPr>
  </w:style>
  <w:style w:type="paragraph" w:customStyle="1" w:styleId="affffffd">
    <w:name w:val="标准文件_封面密级"/>
    <w:basedOn w:val="afffd"/>
    <w:qFormat/>
    <w:rPr>
      <w:rFonts w:eastAsia="黑体"/>
      <w:sz w:val="32"/>
    </w:rPr>
  </w:style>
  <w:style w:type="paragraph" w:customStyle="1" w:styleId="affffffe">
    <w:name w:val="标准文件_封面实施日期"/>
    <w:basedOn w:val="afffd"/>
    <w:qFormat/>
    <w:pPr>
      <w:spacing w:line="310" w:lineRule="exact"/>
      <w:jc w:val="right"/>
    </w:pPr>
    <w:rPr>
      <w:rFonts w:ascii="黑体" w:eastAsia="黑体"/>
      <w:sz w:val="28"/>
    </w:rPr>
  </w:style>
  <w:style w:type="paragraph" w:customStyle="1" w:styleId="afffffff">
    <w:name w:val="标准文件_封面抬头"/>
    <w:basedOn w:val="affffff"/>
    <w:qFormat/>
    <w:pPr>
      <w:adjustRightInd w:val="0"/>
      <w:spacing w:line="800" w:lineRule="exact"/>
      <w:ind w:firstLineChars="0" w:firstLine="0"/>
      <w:jc w:val="distribute"/>
    </w:pPr>
    <w:rPr>
      <w:rFonts w:ascii="黑体" w:eastAsia="黑体"/>
      <w:b/>
      <w:sz w:val="64"/>
    </w:rPr>
  </w:style>
  <w:style w:type="paragraph" w:customStyle="1" w:styleId="affb">
    <w:name w:val="标准文件_附录标识"/>
    <w:next w:val="affffff"/>
    <w:qFormat/>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5">
    <w:name w:val="标准文件_附录表标题"/>
    <w:next w:val="affffff"/>
    <w:qFormat/>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c">
    <w:name w:val="标准文件_附录一级条标题"/>
    <w:next w:val="affffff"/>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d">
    <w:name w:val="标准文件_附录二级条标题"/>
    <w:basedOn w:val="affc"/>
    <w:next w:val="affffff"/>
    <w:qFormat/>
    <w:pPr>
      <w:widowControl/>
      <w:numPr>
        <w:ilvl w:val="2"/>
      </w:numPr>
      <w:wordWrap w:val="0"/>
      <w:overflowPunct w:val="0"/>
      <w:autoSpaceDE w:val="0"/>
      <w:autoSpaceDN w:val="0"/>
      <w:textAlignment w:val="baseline"/>
      <w:outlineLvl w:val="3"/>
    </w:pPr>
  </w:style>
  <w:style w:type="paragraph" w:customStyle="1" w:styleId="afffffff0">
    <w:name w:val="标准文件_附录公式"/>
    <w:basedOn w:val="afffffe"/>
    <w:next w:val="afffffe"/>
    <w:qFormat/>
    <w:pPr>
      <w:tabs>
        <w:tab w:val="center" w:pos="4678"/>
        <w:tab w:val="right" w:leader="middleDot" w:pos="9356"/>
      </w:tabs>
      <w:spacing w:line="240" w:lineRule="auto"/>
      <w:ind w:right="-51" w:firstLineChars="0" w:firstLine="0"/>
    </w:pPr>
    <w:rPr>
      <w:rFonts w:ascii="宋体" w:hAnsi="宋体"/>
    </w:rPr>
  </w:style>
  <w:style w:type="paragraph" w:customStyle="1" w:styleId="affe">
    <w:name w:val="标准文件_附录三级条标题"/>
    <w:next w:val="affffff"/>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f">
    <w:name w:val="标准文件_附录四级条标题"/>
    <w:next w:val="affffff"/>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f">
    <w:name w:val="标准文件_附录图标题"/>
    <w:next w:val="affffff"/>
    <w:qFormat/>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f0">
    <w:name w:val="标准文件_附录五级条标题"/>
    <w:next w:val="affffff"/>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4"/>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f5">
    <w:name w:val="正文文本 字符"/>
    <w:link w:val="affff4"/>
    <w:qFormat/>
    <w:rPr>
      <w:rFonts w:ascii="Times New Roman" w:eastAsia="宋体" w:hAnsi="Times New Roman" w:cs="Times New Roman"/>
      <w:szCs w:val="20"/>
    </w:rPr>
  </w:style>
  <w:style w:type="paragraph" w:customStyle="1" w:styleId="afffffff1">
    <w:name w:val="标准文件_附录章标题"/>
    <w:next w:val="affffff"/>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2">
    <w:name w:val="标准文件_公式后的破折号"/>
    <w:basedOn w:val="affffff"/>
    <w:next w:val="affffff"/>
    <w:qFormat/>
    <w:pPr>
      <w:ind w:leftChars="200" w:left="488" w:hangingChars="290" w:hanging="289"/>
    </w:pPr>
  </w:style>
  <w:style w:type="paragraph" w:customStyle="1" w:styleId="a6">
    <w:name w:val="标准文件_前言、引言标题"/>
    <w:next w:val="afffd"/>
    <w:qFormat/>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f3">
    <w:name w:val="标准文件_目次、标准名称标题"/>
    <w:basedOn w:val="a6"/>
    <w:next w:val="affffff"/>
    <w:qFormat/>
    <w:pPr>
      <w:spacing w:line="460" w:lineRule="exact"/>
    </w:pPr>
  </w:style>
  <w:style w:type="paragraph" w:customStyle="1" w:styleId="afffffff4">
    <w:name w:val="标准文件_目录标题"/>
    <w:basedOn w:val="afffd"/>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qFormat/>
    <w:pPr>
      <w:numPr>
        <w:numId w:val="10"/>
      </w:numPr>
      <w:ind w:left="0" w:firstLine="200"/>
    </w:pPr>
  </w:style>
  <w:style w:type="paragraph" w:customStyle="1" w:styleId="afff7">
    <w:name w:val="标准文件_三级条标题"/>
    <w:basedOn w:val="afff6"/>
    <w:next w:val="affffff"/>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f5">
    <w:name w:val="标准文件_示例后续"/>
    <w:basedOn w:val="afffd"/>
    <w:qFormat/>
    <w:pPr>
      <w:adjustRightInd/>
      <w:spacing w:line="240" w:lineRule="auto"/>
      <w:ind w:firstLineChars="200" w:firstLine="200"/>
    </w:pPr>
    <w:rPr>
      <w:sz w:val="18"/>
      <w:szCs w:val="24"/>
    </w:rPr>
  </w:style>
  <w:style w:type="paragraph" w:customStyle="1" w:styleId="afff1">
    <w:name w:val="标准文件_数字编号列项"/>
    <w:qFormat/>
    <w:pPr>
      <w:numPr>
        <w:numId w:val="11"/>
      </w:numPr>
      <w:jc w:val="both"/>
    </w:pPr>
    <w:rPr>
      <w:rFonts w:ascii="宋体" w:hAnsi="宋体"/>
      <w:sz w:val="21"/>
    </w:rPr>
  </w:style>
  <w:style w:type="paragraph" w:customStyle="1" w:styleId="afff8">
    <w:name w:val="标准文件_四级条标题"/>
    <w:next w:val="affffff"/>
    <w:qFormat/>
    <w:pPr>
      <w:widowControl w:val="0"/>
      <w:numPr>
        <w:ilvl w:val="5"/>
        <w:numId w:val="2"/>
      </w:numPr>
      <w:spacing w:beforeLines="50" w:afterLines="50"/>
      <w:jc w:val="both"/>
      <w:outlineLvl w:val="4"/>
    </w:pPr>
    <w:rPr>
      <w:rFonts w:ascii="黑体" w:eastAsia="黑体" w:hAnsi="Times New Roman"/>
      <w:sz w:val="21"/>
    </w:rPr>
  </w:style>
  <w:style w:type="character" w:customStyle="1" w:styleId="affffd">
    <w:name w:val="脚注文本 字符"/>
    <w:link w:val="affffc"/>
    <w:semiHidden/>
    <w:qFormat/>
    <w:rPr>
      <w:rFonts w:ascii="宋体" w:eastAsia="宋体" w:hAnsi="Times New Roman" w:cs="Times New Roman"/>
      <w:sz w:val="18"/>
      <w:szCs w:val="18"/>
    </w:rPr>
  </w:style>
  <w:style w:type="paragraph" w:customStyle="1" w:styleId="afffffff6">
    <w:name w:val="标准文件_条文脚注"/>
    <w:basedOn w:val="affffc"/>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d"/>
    <w:next w:val="affffff"/>
    <w:qFormat/>
    <w:pPr>
      <w:numPr>
        <w:numId w:val="12"/>
      </w:numPr>
      <w:spacing w:line="240" w:lineRule="auto"/>
      <w:jc w:val="left"/>
    </w:pPr>
    <w:rPr>
      <w:rFonts w:ascii="宋体" w:hAnsi="宋体"/>
      <w:sz w:val="18"/>
    </w:rPr>
  </w:style>
  <w:style w:type="character" w:customStyle="1" w:styleId="afffffff7">
    <w:name w:val="标准文件_图表脚注内容"/>
    <w:rPr>
      <w:rFonts w:ascii="宋体" w:eastAsia="宋体" w:hAnsi="宋体" w:cs="Times New Roman"/>
      <w:spacing w:val="0"/>
      <w:sz w:val="18"/>
      <w:vertAlign w:val="superscript"/>
    </w:rPr>
  </w:style>
  <w:style w:type="paragraph" w:customStyle="1" w:styleId="afff9">
    <w:name w:val="标准文件_五级条标题"/>
    <w:next w:val="affffff"/>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f4">
    <w:name w:val="标准文件_章标题"/>
    <w:next w:val="affffff"/>
    <w:qFormat/>
    <w:pPr>
      <w:numPr>
        <w:ilvl w:val="1"/>
        <w:numId w:val="2"/>
      </w:numPr>
      <w:spacing w:beforeLines="100" w:afterLines="100"/>
      <w:jc w:val="both"/>
      <w:outlineLvl w:val="0"/>
    </w:pPr>
    <w:rPr>
      <w:rFonts w:ascii="黑体" w:eastAsia="黑体" w:hAnsi="Times New Roman"/>
      <w:sz w:val="21"/>
    </w:rPr>
  </w:style>
  <w:style w:type="paragraph" w:customStyle="1" w:styleId="afff5">
    <w:name w:val="标准文件_一级条标题"/>
    <w:basedOn w:val="afff4"/>
    <w:next w:val="affffff"/>
    <w:qFormat/>
    <w:pPr>
      <w:numPr>
        <w:ilvl w:val="2"/>
      </w:numPr>
      <w:spacing w:beforeLines="50" w:afterLines="50"/>
      <w:outlineLvl w:val="1"/>
    </w:pPr>
  </w:style>
  <w:style w:type="paragraph" w:customStyle="1" w:styleId="afffffff8">
    <w:name w:val="标准文件_一致程度"/>
    <w:basedOn w:val="afffd"/>
    <w:pPr>
      <w:spacing w:line="440" w:lineRule="exact"/>
      <w:jc w:val="center"/>
    </w:pPr>
    <w:rPr>
      <w:sz w:val="28"/>
    </w:rPr>
  </w:style>
  <w:style w:type="paragraph" w:customStyle="1" w:styleId="afffffff9">
    <w:name w:val="标准文件_引言标题"/>
    <w:next w:val="afffd"/>
    <w:pPr>
      <w:shd w:val="clear" w:color="FFFFFF" w:fill="FFFFFF"/>
      <w:spacing w:before="540" w:after="600"/>
      <w:jc w:val="center"/>
      <w:outlineLvl w:val="0"/>
    </w:pPr>
    <w:rPr>
      <w:rFonts w:ascii="黑体" w:eastAsia="黑体" w:hAnsi="Times New Roman"/>
      <w:sz w:val="32"/>
    </w:rPr>
  </w:style>
  <w:style w:type="paragraph" w:customStyle="1" w:styleId="afffffffa">
    <w:name w:val="标准文件_英文图表脚注"/>
    <w:basedOn w:val="afffffe"/>
    <w:pPr>
      <w:widowControl/>
      <w:adjustRightInd/>
      <w:snapToGrid/>
      <w:spacing w:line="240" w:lineRule="auto"/>
      <w:ind w:left="79" w:hangingChars="80" w:hanging="79"/>
    </w:pPr>
    <w:rPr>
      <w:rFonts w:ascii="宋体" w:hAnsi="宋体"/>
    </w:rPr>
  </w:style>
  <w:style w:type="paragraph" w:customStyle="1" w:styleId="afc">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d"/>
    <w:next w:val="affffff"/>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d"/>
    <w:pPr>
      <w:numPr>
        <w:numId w:val="15"/>
      </w:numPr>
      <w:tabs>
        <w:tab w:val="left" w:pos="210"/>
      </w:tabs>
      <w:autoSpaceDE w:val="0"/>
      <w:autoSpaceDN w:val="0"/>
      <w:spacing w:line="240" w:lineRule="auto"/>
    </w:pPr>
    <w:rPr>
      <w:rFonts w:ascii="宋体" w:hAnsi="宋体"/>
      <w:kern w:val="0"/>
      <w:szCs w:val="20"/>
    </w:rPr>
  </w:style>
  <w:style w:type="paragraph" w:customStyle="1" w:styleId="affa">
    <w:name w:val="标准文件_正文表标题"/>
    <w:next w:val="affffff"/>
    <w:pPr>
      <w:numPr>
        <w:numId w:val="16"/>
      </w:numPr>
      <w:tabs>
        <w:tab w:val="left" w:pos="0"/>
      </w:tabs>
      <w:spacing w:beforeLines="50" w:afterLines="50"/>
      <w:jc w:val="center"/>
    </w:pPr>
    <w:rPr>
      <w:rFonts w:ascii="黑体" w:eastAsia="黑体" w:hAnsi="Times New Roman"/>
      <w:sz w:val="21"/>
    </w:rPr>
  </w:style>
  <w:style w:type="paragraph" w:customStyle="1" w:styleId="afffffffb">
    <w:name w:val="标准文件_正文公式"/>
    <w:basedOn w:val="afffd"/>
    <w:next w:val="afffffe"/>
    <w:pPr>
      <w:tabs>
        <w:tab w:val="center" w:pos="4678"/>
        <w:tab w:val="right" w:leader="middleDot" w:pos="9356"/>
      </w:tabs>
      <w:spacing w:line="240" w:lineRule="auto"/>
    </w:pPr>
    <w:rPr>
      <w:rFonts w:ascii="宋体" w:hAnsi="宋体"/>
    </w:rPr>
  </w:style>
  <w:style w:type="paragraph" w:customStyle="1" w:styleId="aff3">
    <w:name w:val="标准文件_正文图标题"/>
    <w:next w:val="affffff"/>
    <w:pPr>
      <w:numPr>
        <w:numId w:val="17"/>
      </w:numPr>
      <w:spacing w:beforeLines="50" w:afterLines="50"/>
      <w:jc w:val="center"/>
    </w:pPr>
    <w:rPr>
      <w:rFonts w:ascii="黑体" w:eastAsia="黑体" w:hAnsi="Times New Roman"/>
      <w:sz w:val="21"/>
    </w:rPr>
  </w:style>
  <w:style w:type="paragraph" w:customStyle="1" w:styleId="afffb">
    <w:name w:val="标准文件_正文英文表标题"/>
    <w:next w:val="affffff"/>
    <w:pPr>
      <w:numPr>
        <w:numId w:val="18"/>
      </w:numPr>
      <w:jc w:val="center"/>
    </w:pPr>
    <w:rPr>
      <w:rFonts w:ascii="黑体" w:eastAsia="黑体" w:hAnsi="Times New Roman"/>
      <w:sz w:val="21"/>
    </w:rPr>
  </w:style>
  <w:style w:type="paragraph" w:customStyle="1" w:styleId="aff1">
    <w:name w:val="标准文件_正文英文图标题"/>
    <w:next w:val="affffff"/>
    <w:pPr>
      <w:numPr>
        <w:numId w:val="19"/>
      </w:numPr>
      <w:jc w:val="center"/>
    </w:pPr>
    <w:rPr>
      <w:rFonts w:ascii="黑体" w:eastAsia="黑体" w:hAnsi="Times New Roman"/>
      <w:sz w:val="21"/>
    </w:rPr>
  </w:style>
  <w:style w:type="paragraph" w:customStyle="1" w:styleId="afd">
    <w:name w:val="标准文件_编号列项（三级）"/>
    <w:pPr>
      <w:numPr>
        <w:ilvl w:val="2"/>
        <w:numId w:val="13"/>
      </w:numPr>
    </w:pPr>
    <w:rPr>
      <w:rFonts w:ascii="宋体" w:hAnsi="Times New Roman"/>
      <w:sz w:val="21"/>
    </w:rPr>
  </w:style>
  <w:style w:type="paragraph" w:customStyle="1" w:styleId="a1">
    <w:name w:val="二级无标题条"/>
    <w:basedOn w:val="afffd"/>
    <w:pPr>
      <w:numPr>
        <w:ilvl w:val="3"/>
        <w:numId w:val="20"/>
      </w:numPr>
      <w:adjustRightInd/>
      <w:spacing w:line="240" w:lineRule="auto"/>
    </w:pPr>
    <w:rPr>
      <w:rFonts w:ascii="宋体" w:hAnsi="宋体"/>
      <w:szCs w:val="24"/>
    </w:rPr>
  </w:style>
  <w:style w:type="paragraph" w:customStyle="1" w:styleId="afffffffc">
    <w:name w:val="发布部门"/>
    <w:next w:val="afffff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d">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e">
    <w:name w:val="封面标准代替信息"/>
    <w:basedOn w:val="afffd"/>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f0">
    <w:name w:val="封面标准文稿编辑信息"/>
    <w:pPr>
      <w:spacing w:before="180" w:line="180" w:lineRule="exact"/>
      <w:jc w:val="center"/>
    </w:pPr>
    <w:rPr>
      <w:rFonts w:ascii="宋体" w:hAnsi="Times New Roman"/>
      <w:sz w:val="21"/>
    </w:rPr>
  </w:style>
  <w:style w:type="paragraph" w:customStyle="1" w:styleId="affffffff1">
    <w:name w:val="封面标准文稿类别"/>
    <w:pPr>
      <w:spacing w:before="440" w:line="400" w:lineRule="exact"/>
      <w:jc w:val="center"/>
    </w:pPr>
    <w:rPr>
      <w:rFonts w:ascii="宋体" w:hAnsi="Times New Roman"/>
      <w:sz w:val="24"/>
    </w:rPr>
  </w:style>
  <w:style w:type="paragraph" w:customStyle="1" w:styleId="affffffff2">
    <w:name w:val="封面标准英文名称"/>
    <w:pPr>
      <w:widowControl w:val="0"/>
      <w:spacing w:line="360" w:lineRule="exact"/>
      <w:jc w:val="center"/>
    </w:pPr>
    <w:rPr>
      <w:rFonts w:ascii="Times New Roman" w:hAnsi="Times New Roman"/>
      <w:sz w:val="28"/>
    </w:rPr>
  </w:style>
  <w:style w:type="paragraph" w:customStyle="1" w:styleId="affffffff3">
    <w:name w:val="封面一致性程度标识"/>
    <w:pPr>
      <w:spacing w:before="440" w:line="440" w:lineRule="exact"/>
      <w:jc w:val="center"/>
    </w:pPr>
    <w:rPr>
      <w:rFonts w:ascii="Times New Roman" w:hAnsi="Times New Roman"/>
      <w:sz w:val="28"/>
    </w:rPr>
  </w:style>
  <w:style w:type="paragraph" w:customStyle="1" w:styleId="affffffff4">
    <w:name w:val="封面正文"/>
    <w:pPr>
      <w:jc w:val="both"/>
    </w:pPr>
    <w:rPr>
      <w:rFonts w:ascii="Times New Roman" w:hAnsi="Times New Roman"/>
    </w:rPr>
  </w:style>
  <w:style w:type="paragraph" w:customStyle="1" w:styleId="affffffff5">
    <w:name w:val="附录二级无标题条"/>
    <w:basedOn w:val="afffd"/>
    <w:next w:val="afffff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6">
    <w:name w:val="附录三级无标题条"/>
    <w:basedOn w:val="affffffff5"/>
    <w:next w:val="affffff"/>
    <w:pPr>
      <w:outlineLvl w:val="4"/>
    </w:pPr>
  </w:style>
  <w:style w:type="paragraph" w:customStyle="1" w:styleId="affffffff7">
    <w:name w:val="附录四级无标题条"/>
    <w:basedOn w:val="affffffff6"/>
    <w:next w:val="affffff"/>
    <w:qFormat/>
    <w:pPr>
      <w:outlineLvl w:val="5"/>
    </w:pPr>
  </w:style>
  <w:style w:type="paragraph" w:customStyle="1" w:styleId="affffffff8">
    <w:name w:val="附录图"/>
    <w:next w:val="affffff"/>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8">
    <w:name w:val="标准文件_一级项"/>
    <w:qFormat/>
    <w:pPr>
      <w:numPr>
        <w:numId w:val="21"/>
      </w:numPr>
    </w:pPr>
    <w:rPr>
      <w:rFonts w:ascii="宋体" w:hAnsi="Times New Roman"/>
      <w:sz w:val="21"/>
    </w:rPr>
  </w:style>
  <w:style w:type="paragraph" w:customStyle="1" w:styleId="affffffff9">
    <w:name w:val="附录五级无标题条"/>
    <w:basedOn w:val="affffffff7"/>
    <w:next w:val="affffff"/>
    <w:qFormat/>
    <w:pPr>
      <w:outlineLvl w:val="6"/>
    </w:pPr>
  </w:style>
  <w:style w:type="paragraph" w:customStyle="1" w:styleId="affffffffa">
    <w:name w:val="附录性质"/>
    <w:basedOn w:val="afffd"/>
    <w:qFormat/>
    <w:pPr>
      <w:widowControl/>
      <w:adjustRightInd/>
      <w:jc w:val="center"/>
    </w:pPr>
    <w:rPr>
      <w:rFonts w:ascii="黑体" w:eastAsia="黑体"/>
    </w:rPr>
  </w:style>
  <w:style w:type="paragraph" w:customStyle="1" w:styleId="affffffffb">
    <w:name w:val="附录一级无标题条"/>
    <w:basedOn w:val="afffffff1"/>
    <w:next w:val="affffff"/>
    <w:qFormat/>
    <w:pPr>
      <w:autoSpaceDN w:val="0"/>
      <w:outlineLvl w:val="2"/>
    </w:pPr>
    <w:rPr>
      <w:rFonts w:ascii="宋体" w:eastAsia="宋体" w:hAnsi="宋体"/>
    </w:rPr>
  </w:style>
  <w:style w:type="character" w:customStyle="1" w:styleId="affffffffc">
    <w:name w:val="个人答复风格"/>
    <w:qFormat/>
    <w:rPr>
      <w:rFonts w:ascii="Arial" w:eastAsia="宋体" w:hAnsi="Arial" w:cs="Arial"/>
      <w:color w:val="auto"/>
      <w:spacing w:val="0"/>
      <w:sz w:val="20"/>
    </w:rPr>
  </w:style>
  <w:style w:type="character" w:customStyle="1" w:styleId="affffffffd">
    <w:name w:val="个人撰写风格"/>
    <w:qFormat/>
    <w:rPr>
      <w:rFonts w:ascii="Arial" w:eastAsia="宋体" w:hAnsi="Arial" w:cs="Arial"/>
      <w:color w:val="auto"/>
      <w:spacing w:val="0"/>
      <w:sz w:val="20"/>
    </w:rPr>
  </w:style>
  <w:style w:type="paragraph" w:customStyle="1" w:styleId="affffffffe">
    <w:name w:val="脚注后续"/>
    <w:qFormat/>
    <w:pPr>
      <w:ind w:leftChars="350" w:left="350"/>
      <w:jc w:val="both"/>
    </w:pPr>
    <w:rPr>
      <w:rFonts w:ascii="宋体" w:hAnsi="Times New Roman"/>
      <w:sz w:val="18"/>
    </w:rPr>
  </w:style>
  <w:style w:type="paragraph" w:customStyle="1" w:styleId="afffc">
    <w:name w:val="列项——"/>
    <w:qFormat/>
    <w:pPr>
      <w:widowControl w:val="0"/>
      <w:numPr>
        <w:numId w:val="22"/>
      </w:numPr>
      <w:jc w:val="both"/>
    </w:pPr>
    <w:rPr>
      <w:rFonts w:ascii="宋体" w:hAnsi="宋体"/>
      <w:sz w:val="21"/>
    </w:rPr>
  </w:style>
  <w:style w:type="paragraph" w:customStyle="1" w:styleId="afffffffff">
    <w:name w:val="列项·"/>
    <w:basedOn w:val="affffff"/>
    <w:qFormat/>
    <w:pPr>
      <w:tabs>
        <w:tab w:val="left" w:pos="840"/>
      </w:tabs>
    </w:pPr>
  </w:style>
  <w:style w:type="paragraph" w:customStyle="1" w:styleId="afffffffff0">
    <w:name w:val="目次、索引正文"/>
    <w:qFormat/>
    <w:pPr>
      <w:spacing w:line="320" w:lineRule="exact"/>
      <w:jc w:val="both"/>
    </w:pPr>
    <w:rPr>
      <w:rFonts w:ascii="宋体" w:hAnsi="Times New Roman"/>
      <w:sz w:val="21"/>
    </w:rPr>
  </w:style>
  <w:style w:type="paragraph" w:customStyle="1" w:styleId="210">
    <w:name w:val="目录 21"/>
    <w:basedOn w:val="afffd"/>
    <w:next w:val="afffd"/>
    <w:semiHidden/>
    <w:qFormat/>
    <w:pPr>
      <w:adjustRightInd/>
      <w:spacing w:line="240" w:lineRule="auto"/>
      <w:jc w:val="left"/>
    </w:pPr>
    <w:rPr>
      <w:bCs/>
      <w:iCs/>
    </w:rPr>
  </w:style>
  <w:style w:type="paragraph" w:customStyle="1" w:styleId="310">
    <w:name w:val="目录 31"/>
    <w:basedOn w:val="afffd"/>
    <w:next w:val="afffd"/>
    <w:semiHidden/>
    <w:qFormat/>
    <w:pPr>
      <w:spacing w:line="240" w:lineRule="auto"/>
    </w:pPr>
    <w:rPr>
      <w:rFonts w:ascii="宋体" w:hAnsi="宋体"/>
      <w:iCs/>
    </w:rPr>
  </w:style>
  <w:style w:type="paragraph" w:customStyle="1" w:styleId="410">
    <w:name w:val="目录 41"/>
    <w:basedOn w:val="afffd"/>
    <w:next w:val="afffd"/>
    <w:semiHidden/>
    <w:qFormat/>
    <w:pPr>
      <w:adjustRightInd/>
      <w:spacing w:line="240" w:lineRule="auto"/>
      <w:jc w:val="left"/>
    </w:pPr>
  </w:style>
  <w:style w:type="paragraph" w:customStyle="1" w:styleId="510">
    <w:name w:val="目录 51"/>
    <w:basedOn w:val="afffd"/>
    <w:next w:val="afffd"/>
    <w:semiHidden/>
    <w:qFormat/>
    <w:pPr>
      <w:spacing w:line="240" w:lineRule="auto"/>
    </w:pPr>
    <w:rPr>
      <w:rFonts w:ascii="宋体" w:hAnsi="宋体"/>
    </w:rPr>
  </w:style>
  <w:style w:type="paragraph" w:customStyle="1" w:styleId="610">
    <w:name w:val="目录 61"/>
    <w:basedOn w:val="afffd"/>
    <w:next w:val="afffd"/>
    <w:semiHidden/>
    <w:qFormat/>
    <w:pPr>
      <w:adjustRightInd/>
      <w:spacing w:line="240" w:lineRule="auto"/>
      <w:jc w:val="left"/>
    </w:pPr>
  </w:style>
  <w:style w:type="paragraph" w:customStyle="1" w:styleId="710">
    <w:name w:val="目录 71"/>
    <w:basedOn w:val="610"/>
    <w:semiHidden/>
    <w:qFormat/>
    <w:pPr>
      <w:ind w:left="1260"/>
    </w:pPr>
  </w:style>
  <w:style w:type="paragraph" w:customStyle="1" w:styleId="81">
    <w:name w:val="目录 81"/>
    <w:basedOn w:val="710"/>
    <w:semiHidden/>
    <w:qFormat/>
    <w:pPr>
      <w:ind w:left="1470"/>
    </w:pPr>
  </w:style>
  <w:style w:type="paragraph" w:customStyle="1" w:styleId="91">
    <w:name w:val="目录 91"/>
    <w:basedOn w:val="81"/>
    <w:semiHidden/>
    <w:qFormat/>
    <w:pPr>
      <w:ind w:left="1680"/>
    </w:pPr>
  </w:style>
  <w:style w:type="paragraph" w:customStyle="1" w:styleId="afffffffff1">
    <w:name w:val="其他标准称谓"/>
    <w:qFormat/>
    <w:pPr>
      <w:spacing w:line="0" w:lineRule="atLeast"/>
      <w:jc w:val="distribute"/>
    </w:pPr>
    <w:rPr>
      <w:rFonts w:ascii="黑体" w:eastAsia="黑体" w:hAnsi="宋体"/>
      <w:sz w:val="52"/>
    </w:rPr>
  </w:style>
  <w:style w:type="paragraph" w:customStyle="1" w:styleId="afffffffff2">
    <w:name w:val="其他发布部门"/>
    <w:basedOn w:val="afffffffc"/>
    <w:pPr>
      <w:framePr w:wrap="around"/>
      <w:spacing w:line="0" w:lineRule="atLeast"/>
    </w:pPr>
    <w:rPr>
      <w:rFonts w:ascii="黑体" w:eastAsia="黑体"/>
      <w:b w:val="0"/>
    </w:rPr>
  </w:style>
  <w:style w:type="paragraph" w:customStyle="1" w:styleId="afff3">
    <w:name w:val="前言标题"/>
    <w:next w:val="afffd"/>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d"/>
    <w:qFormat/>
    <w:pPr>
      <w:numPr>
        <w:ilvl w:val="4"/>
        <w:numId w:val="20"/>
      </w:numPr>
      <w:adjustRightInd/>
      <w:spacing w:line="240" w:lineRule="auto"/>
    </w:pPr>
    <w:rPr>
      <w:rFonts w:ascii="宋体" w:hAnsi="宋体"/>
      <w:szCs w:val="24"/>
    </w:rPr>
  </w:style>
  <w:style w:type="paragraph" w:customStyle="1" w:styleId="afffffffff3">
    <w:name w:val="实施日期"/>
    <w:basedOn w:val="afffffffd"/>
    <w:qFormat/>
    <w:pPr>
      <w:framePr w:hSpace="0" w:wrap="around" w:xAlign="right"/>
      <w:jc w:val="right"/>
    </w:pPr>
  </w:style>
  <w:style w:type="paragraph" w:customStyle="1" w:styleId="a3">
    <w:name w:val="四级无标题条"/>
    <w:basedOn w:val="afffd"/>
    <w:qFormat/>
    <w:pPr>
      <w:numPr>
        <w:ilvl w:val="5"/>
        <w:numId w:val="20"/>
      </w:numPr>
      <w:adjustRightInd/>
      <w:spacing w:line="240" w:lineRule="auto"/>
    </w:pPr>
    <w:rPr>
      <w:rFonts w:ascii="宋体" w:hAnsi="宋体"/>
      <w:szCs w:val="24"/>
    </w:rPr>
  </w:style>
  <w:style w:type="paragraph" w:customStyle="1" w:styleId="afffffffff4">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5">
    <w:name w:val="无标题条"/>
    <w:next w:val="affffff"/>
    <w:qFormat/>
    <w:pPr>
      <w:jc w:val="both"/>
    </w:pPr>
    <w:rPr>
      <w:rFonts w:ascii="宋体" w:hAnsi="宋体"/>
      <w:sz w:val="21"/>
    </w:rPr>
  </w:style>
  <w:style w:type="paragraph" w:customStyle="1" w:styleId="a4">
    <w:name w:val="五级无标题条"/>
    <w:basedOn w:val="afffd"/>
    <w:qFormat/>
    <w:pPr>
      <w:numPr>
        <w:ilvl w:val="6"/>
        <w:numId w:val="20"/>
      </w:numPr>
      <w:adjustRightInd/>
    </w:pPr>
    <w:rPr>
      <w:szCs w:val="24"/>
    </w:rPr>
  </w:style>
  <w:style w:type="paragraph" w:customStyle="1" w:styleId="a0">
    <w:name w:val="一级无标题条"/>
    <w:basedOn w:val="afffd"/>
    <w:pPr>
      <w:numPr>
        <w:ilvl w:val="2"/>
        <w:numId w:val="20"/>
      </w:numPr>
      <w:adjustRightInd/>
      <w:spacing w:before="10" w:after="10" w:line="240" w:lineRule="auto"/>
    </w:pPr>
    <w:rPr>
      <w:rFonts w:ascii="宋体" w:hAnsi="宋体"/>
      <w:szCs w:val="24"/>
    </w:rPr>
  </w:style>
  <w:style w:type="paragraph" w:customStyle="1" w:styleId="afffffffff6">
    <w:name w:val="注:后续"/>
    <w:pPr>
      <w:spacing w:line="300" w:lineRule="exact"/>
      <w:ind w:leftChars="400" w:left="600" w:hangingChars="200" w:hanging="200"/>
      <w:jc w:val="both"/>
    </w:pPr>
    <w:rPr>
      <w:rFonts w:ascii="宋体" w:hAnsi="Times New Roman"/>
      <w:sz w:val="18"/>
    </w:rPr>
  </w:style>
  <w:style w:type="paragraph" w:customStyle="1" w:styleId="afffffffff7">
    <w:name w:val="注×:后续"/>
    <w:basedOn w:val="afffffffff6"/>
    <w:qFormat/>
    <w:pPr>
      <w:ind w:leftChars="0" w:left="1406" w:firstLineChars="0" w:hanging="499"/>
    </w:pPr>
  </w:style>
  <w:style w:type="paragraph" w:customStyle="1" w:styleId="afffffffff8">
    <w:name w:val="标准文件_一级无标题"/>
    <w:basedOn w:val="afff5"/>
    <w:qFormat/>
    <w:pPr>
      <w:spacing w:beforeLines="0" w:afterLines="0"/>
      <w:outlineLvl w:val="9"/>
    </w:pPr>
    <w:rPr>
      <w:rFonts w:ascii="宋体" w:eastAsia="宋体"/>
    </w:rPr>
  </w:style>
  <w:style w:type="paragraph" w:customStyle="1" w:styleId="afffffffff9">
    <w:name w:val="标准文件_五级无标题"/>
    <w:basedOn w:val="afff9"/>
    <w:qFormat/>
    <w:pPr>
      <w:spacing w:beforeLines="0" w:afterLines="0"/>
      <w:outlineLvl w:val="9"/>
    </w:pPr>
    <w:rPr>
      <w:rFonts w:ascii="宋体" w:eastAsia="宋体"/>
    </w:rPr>
  </w:style>
  <w:style w:type="paragraph" w:customStyle="1" w:styleId="afffffffffa">
    <w:name w:val="标准文件_三级无标题"/>
    <w:basedOn w:val="afff7"/>
    <w:qFormat/>
    <w:pPr>
      <w:spacing w:beforeLines="0" w:afterLines="0"/>
      <w:outlineLvl w:val="9"/>
    </w:pPr>
    <w:rPr>
      <w:rFonts w:ascii="宋体" w:eastAsia="宋体"/>
    </w:rPr>
  </w:style>
  <w:style w:type="paragraph" w:customStyle="1" w:styleId="afffffffffb">
    <w:name w:val="标准文件_二级无标题"/>
    <w:basedOn w:val="afff6"/>
    <w:qFormat/>
    <w:pPr>
      <w:spacing w:beforeLines="0" w:afterLines="0"/>
      <w:outlineLvl w:val="9"/>
    </w:pPr>
    <w:rPr>
      <w:rFonts w:ascii="宋体" w:eastAsia="宋体"/>
    </w:rPr>
  </w:style>
  <w:style w:type="paragraph" w:customStyle="1" w:styleId="afffffffffc">
    <w:name w:val="标准_四级无标题"/>
    <w:basedOn w:val="afff8"/>
    <w:next w:val="affffff"/>
    <w:qFormat/>
    <w:rPr>
      <w:rFonts w:eastAsia="宋体"/>
    </w:rPr>
  </w:style>
  <w:style w:type="paragraph" w:customStyle="1" w:styleId="afffffffffd">
    <w:name w:val="标准文件_四级无标题"/>
    <w:basedOn w:val="afff8"/>
    <w:qFormat/>
    <w:pPr>
      <w:spacing w:beforeLines="0" w:afterLines="0"/>
      <w:outlineLvl w:val="9"/>
    </w:pPr>
    <w:rPr>
      <w:rFonts w:ascii="宋体" w:eastAsia="宋体" w:hAnsi="黑体"/>
      <w:szCs w:val="52"/>
    </w:rPr>
  </w:style>
  <w:style w:type="paragraph" w:customStyle="1" w:styleId="aff9">
    <w:name w:val="标准文件_大写罗马数字编号列项"/>
    <w:basedOn w:val="affffff"/>
    <w:pPr>
      <w:numPr>
        <w:numId w:val="23"/>
      </w:numPr>
      <w:ind w:firstLineChars="0" w:firstLine="0"/>
    </w:pPr>
    <w:rPr>
      <w:rFonts w:ascii="Times New Roman" w:cs="Arial"/>
      <w:szCs w:val="28"/>
    </w:rPr>
  </w:style>
  <w:style w:type="paragraph" w:customStyle="1" w:styleId="ae">
    <w:name w:val="标准文件_小写罗马数字编号列项"/>
    <w:basedOn w:val="affffff"/>
    <w:qFormat/>
    <w:pPr>
      <w:numPr>
        <w:numId w:val="24"/>
      </w:numPr>
      <w:ind w:firstLineChars="0" w:firstLine="0"/>
    </w:pPr>
    <w:rPr>
      <w:rFonts w:cs="Arial"/>
      <w:szCs w:val="28"/>
    </w:rPr>
  </w:style>
  <w:style w:type="paragraph" w:customStyle="1" w:styleId="afffffffffe">
    <w:name w:val="标准文件_附录标题"/>
    <w:basedOn w:val="affb"/>
    <w:qFormat/>
    <w:pPr>
      <w:numPr>
        <w:numId w:val="0"/>
      </w:numPr>
      <w:spacing w:after="280"/>
      <w:outlineLvl w:val="9"/>
    </w:pPr>
  </w:style>
  <w:style w:type="paragraph" w:customStyle="1" w:styleId="affffffffff">
    <w:name w:val="标准文件_二级项"/>
    <w:qFormat/>
    <w:rPr>
      <w:rFonts w:ascii="宋体" w:hAnsi="Times New Roman"/>
      <w:sz w:val="21"/>
    </w:rPr>
  </w:style>
  <w:style w:type="paragraph" w:customStyle="1" w:styleId="af9">
    <w:name w:val="标准文件_三级项"/>
    <w:basedOn w:val="afffd"/>
    <w:qFormat/>
    <w:pPr>
      <w:numPr>
        <w:ilvl w:val="2"/>
        <w:numId w:val="21"/>
      </w:numPr>
      <w:spacing w:line="-300" w:lineRule="auto"/>
    </w:pPr>
    <w:rPr>
      <w:rFonts w:ascii="Times New Roman" w:hAnsi="Times New Roman"/>
    </w:rPr>
  </w:style>
  <w:style w:type="paragraph" w:customStyle="1" w:styleId="afff2">
    <w:name w:val="图表脚注说明"/>
    <w:basedOn w:val="afffd"/>
    <w:next w:val="affffff"/>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qFormat/>
    <w:pPr>
      <w:numPr>
        <w:numId w:val="13"/>
      </w:numPr>
      <w:jc w:val="both"/>
    </w:pPr>
    <w:rPr>
      <w:rFonts w:ascii="宋体" w:hAnsi="Times New Roman"/>
      <w:sz w:val="21"/>
    </w:rPr>
  </w:style>
  <w:style w:type="paragraph" w:customStyle="1" w:styleId="affffffffff0">
    <w:name w:val="标准文件_索引字母"/>
    <w:next w:val="affffff"/>
    <w:qFormat/>
    <w:pPr>
      <w:jc w:val="center"/>
    </w:pPr>
    <w:rPr>
      <w:rFonts w:ascii="宋体" w:eastAsia="Times New Roman" w:hAnsi="宋体"/>
      <w:b/>
      <w:kern w:val="2"/>
      <w:sz w:val="21"/>
    </w:rPr>
  </w:style>
  <w:style w:type="paragraph" w:customStyle="1" w:styleId="affffffffff1">
    <w:name w:val="标准文件_附录前"/>
    <w:next w:val="affffff"/>
    <w:qFormat/>
    <w:pPr>
      <w:spacing w:line="20" w:lineRule="atLeast"/>
      <w:ind w:firstLine="200"/>
    </w:pPr>
    <w:rPr>
      <w:rFonts w:ascii="宋体" w:hAnsi="宋体"/>
      <w:kern w:val="2"/>
      <w:sz w:val="10"/>
    </w:rPr>
  </w:style>
  <w:style w:type="paragraph" w:customStyle="1" w:styleId="affffffffff2">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f3">
    <w:name w:val="标准文件_表格"/>
    <w:basedOn w:val="affffff"/>
    <w:qFormat/>
    <w:pPr>
      <w:ind w:firstLineChars="0" w:firstLine="0"/>
      <w:jc w:val="center"/>
    </w:pPr>
    <w:rPr>
      <w:sz w:val="18"/>
    </w:rPr>
  </w:style>
  <w:style w:type="paragraph" w:customStyle="1" w:styleId="afffa">
    <w:name w:val="标准文件_注："/>
    <w:next w:val="affffff"/>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4"/>
    <w:qFormat/>
    <w:pPr>
      <w:widowControl w:val="0"/>
      <w:numPr>
        <w:numId w:val="28"/>
      </w:numPr>
      <w:jc w:val="both"/>
    </w:pPr>
    <w:rPr>
      <w:rFonts w:ascii="宋体" w:hAnsi="Times New Roman"/>
      <w:sz w:val="18"/>
      <w:szCs w:val="18"/>
    </w:rPr>
  </w:style>
  <w:style w:type="paragraph" w:customStyle="1" w:styleId="affffffffff4">
    <w:name w:val="标准文件_示例内容"/>
    <w:basedOn w:val="affffff"/>
    <w:qFormat/>
    <w:pPr>
      <w:ind w:firstLine="420"/>
    </w:pPr>
    <w:rPr>
      <w:sz w:val="18"/>
    </w:rPr>
  </w:style>
  <w:style w:type="paragraph" w:customStyle="1" w:styleId="aff0">
    <w:name w:val="标准文件_示例×："/>
    <w:basedOn w:val="afffd"/>
    <w:next w:val="affffffffff4"/>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f"/>
    <w:rPr>
      <w:rFonts w:ascii="宋体" w:hAnsi="Times New Roman"/>
      <w:sz w:val="21"/>
    </w:rPr>
  </w:style>
  <w:style w:type="paragraph" w:customStyle="1" w:styleId="affffffffff5">
    <w:name w:val="标准文件_表格续"/>
    <w:basedOn w:val="affffff"/>
    <w:next w:val="affffff"/>
    <w:qFormat/>
    <w:pPr>
      <w:jc w:val="center"/>
    </w:pPr>
    <w:rPr>
      <w:rFonts w:ascii="黑体" w:eastAsia="黑体" w:hAnsi="黑体"/>
    </w:rPr>
  </w:style>
  <w:style w:type="character" w:styleId="affffffffff6">
    <w:name w:val="Placeholder Text"/>
    <w:basedOn w:val="afffe"/>
    <w:uiPriority w:val="99"/>
    <w:semiHidden/>
    <w:rPr>
      <w:color w:val="808080"/>
    </w:rPr>
  </w:style>
  <w:style w:type="paragraph" w:customStyle="1" w:styleId="2">
    <w:name w:val="标准文件_二级项2"/>
    <w:basedOn w:val="affffff"/>
    <w:qFormat/>
    <w:pPr>
      <w:numPr>
        <w:ilvl w:val="1"/>
        <w:numId w:val="21"/>
      </w:numPr>
      <w:ind w:left="1271" w:firstLineChars="0" w:hanging="420"/>
    </w:pPr>
  </w:style>
  <w:style w:type="paragraph" w:customStyle="1" w:styleId="21">
    <w:name w:val="标准文件_三级项2"/>
    <w:basedOn w:val="affffff"/>
    <w:qFormat/>
    <w:pPr>
      <w:numPr>
        <w:numId w:val="30"/>
      </w:numPr>
      <w:spacing w:line="300" w:lineRule="exact"/>
      <w:ind w:left="1276" w:firstLineChars="0" w:hanging="425"/>
    </w:pPr>
    <w:rPr>
      <w:rFonts w:ascii="Times New Roman"/>
    </w:rPr>
  </w:style>
  <w:style w:type="paragraph" w:customStyle="1" w:styleId="20">
    <w:name w:val="标准文件_一级项2"/>
    <w:basedOn w:val="affffff"/>
    <w:qFormat/>
    <w:pPr>
      <w:numPr>
        <w:numId w:val="31"/>
      </w:numPr>
      <w:spacing w:line="300" w:lineRule="exact"/>
      <w:ind w:left="1271" w:firstLineChars="0" w:hanging="420"/>
    </w:pPr>
    <w:rPr>
      <w:rFonts w:ascii="Times New Roman"/>
    </w:rPr>
  </w:style>
  <w:style w:type="paragraph" w:customStyle="1" w:styleId="affffffffff7">
    <w:name w:val="标准文件_提示"/>
    <w:basedOn w:val="affffff"/>
    <w:next w:val="affffff"/>
    <w:qFormat/>
    <w:pPr>
      <w:ind w:firstLine="420"/>
    </w:pPr>
    <w:rPr>
      <w:rFonts w:ascii="黑体" w:eastAsia="黑体"/>
    </w:rPr>
  </w:style>
  <w:style w:type="character" w:customStyle="1" w:styleId="affffffffff8">
    <w:name w:val="标准文件_来源"/>
    <w:basedOn w:val="afffe"/>
    <w:uiPriority w:val="1"/>
    <w:qFormat/>
    <w:rPr>
      <w:rFonts w:eastAsia="宋体"/>
      <w:sz w:val="21"/>
    </w:rPr>
  </w:style>
  <w:style w:type="paragraph" w:customStyle="1" w:styleId="affffffffff9">
    <w:name w:val="标准文件_图表说明"/>
    <w:qFormat/>
    <w:pPr>
      <w:spacing w:line="276" w:lineRule="auto"/>
      <w:ind w:firstLine="420"/>
    </w:pPr>
    <w:rPr>
      <w:rFonts w:ascii="宋体" w:hAnsi="宋体"/>
      <w:kern w:val="2"/>
      <w:sz w:val="18"/>
    </w:rPr>
  </w:style>
  <w:style w:type="paragraph" w:customStyle="1" w:styleId="affffffffffa">
    <w:name w:val="其他发布日期"/>
    <w:basedOn w:val="afffffffd"/>
    <w:pPr>
      <w:framePr w:w="3997" w:h="471" w:hRule="exact" w:hSpace="0" w:vSpace="181" w:wrap="around" w:vAnchor="page" w:hAnchor="page" w:x="1419" w:y="14097"/>
    </w:pPr>
  </w:style>
  <w:style w:type="paragraph" w:customStyle="1" w:styleId="affffffffffb">
    <w:name w:val="其他实施日期"/>
    <w:basedOn w:val="afffffffff3"/>
    <w:pPr>
      <w:framePr w:w="3997" w:h="471" w:hRule="exact" w:vSpace="181" w:wrap="around" w:vAnchor="page" w:hAnchor="page" w:x="7089" w:y="14097"/>
    </w:pPr>
  </w:style>
  <w:style w:type="paragraph" w:customStyle="1" w:styleId="affffffffffc">
    <w:name w:val="标准文件_文件编号"/>
    <w:basedOn w:val="af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d">
    <w:name w:val="标准文件_替换文件编号"/>
    <w:basedOn w:val="affffffffffc"/>
    <w:qFormat/>
    <w:pPr>
      <w:framePr w:wrap="auto"/>
      <w:spacing w:before="57"/>
    </w:pPr>
    <w:rPr>
      <w:sz w:val="21"/>
    </w:rPr>
  </w:style>
  <w:style w:type="paragraph" w:customStyle="1" w:styleId="affffffffffe">
    <w:name w:val="标准文件_文件名称"/>
    <w:basedOn w:val="affffff"/>
    <w:next w:val="af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f"/>
    <w:next w:val="affffff"/>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f"/>
    <w:next w:val="af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f"/>
    <w:next w:val="affffff"/>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f"/>
    <w:next w:val="affffff"/>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f"/>
    <w:next w:val="affffff"/>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f"/>
    <w:next w:val="affffff"/>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f"/>
    <w:next w:val="affffff"/>
    <w:qFormat/>
    <w:pPr>
      <w:numPr>
        <w:ilvl w:val="5"/>
        <w:numId w:val="8"/>
      </w:numPr>
      <w:spacing w:beforeLines="50" w:afterLines="50"/>
      <w:ind w:firstLineChars="0"/>
    </w:pPr>
    <w:rPr>
      <w:rFonts w:ascii="黑体" w:eastAsia="黑体"/>
    </w:rPr>
  </w:style>
  <w:style w:type="paragraph" w:customStyle="1" w:styleId="afffffffffff">
    <w:name w:val="标准文件_注后"/>
    <w:basedOn w:val="affffff"/>
    <w:qFormat/>
    <w:pPr>
      <w:ind w:left="811" w:firstLineChars="0" w:firstLine="0"/>
    </w:pPr>
    <w:rPr>
      <w:sz w:val="18"/>
    </w:rPr>
  </w:style>
  <w:style w:type="paragraph" w:customStyle="1" w:styleId="X">
    <w:name w:val="标准文件_注X后"/>
    <w:basedOn w:val="affffff"/>
    <w:qFormat/>
    <w:pPr>
      <w:ind w:left="811" w:firstLineChars="0" w:firstLine="0"/>
    </w:pPr>
    <w:rPr>
      <w:sz w:val="18"/>
    </w:rPr>
  </w:style>
  <w:style w:type="paragraph" w:customStyle="1" w:styleId="afffffffffff0">
    <w:name w:val="标准文件_示例后"/>
    <w:basedOn w:val="affffff"/>
    <w:qFormat/>
    <w:pPr>
      <w:ind w:left="964" w:firstLineChars="0" w:firstLine="0"/>
    </w:pPr>
    <w:rPr>
      <w:sz w:val="18"/>
    </w:rPr>
  </w:style>
  <w:style w:type="paragraph" w:customStyle="1" w:styleId="X0">
    <w:name w:val="标准文件_示例X后"/>
    <w:basedOn w:val="affffff"/>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f1">
    <w:name w:val="标准文件_索引项"/>
    <w:basedOn w:val="affffff"/>
    <w:next w:val="affffff"/>
    <w:qFormat/>
    <w:pPr>
      <w:tabs>
        <w:tab w:val="right" w:leader="dot" w:pos="9356"/>
      </w:tabs>
      <w:ind w:left="210" w:firstLineChars="0" w:hanging="210"/>
      <w:jc w:val="left"/>
    </w:pPr>
  </w:style>
  <w:style w:type="paragraph" w:customStyle="1" w:styleId="afffffffffff2">
    <w:name w:val="标准文件_附录一级无标题"/>
    <w:basedOn w:val="affc"/>
    <w:qFormat/>
    <w:pPr>
      <w:spacing w:beforeLines="0" w:afterLines="0" w:line="276" w:lineRule="auto"/>
      <w:outlineLvl w:val="9"/>
    </w:pPr>
    <w:rPr>
      <w:rFonts w:ascii="宋体" w:eastAsia="宋体"/>
    </w:rPr>
  </w:style>
  <w:style w:type="paragraph" w:customStyle="1" w:styleId="afffffffffff3">
    <w:name w:val="标准文件_附录二级无标题"/>
    <w:basedOn w:val="affd"/>
    <w:qFormat/>
    <w:pPr>
      <w:spacing w:beforeLines="0" w:afterLines="0" w:line="276" w:lineRule="auto"/>
      <w:outlineLvl w:val="9"/>
    </w:pPr>
    <w:rPr>
      <w:rFonts w:ascii="宋体" w:eastAsia="宋体"/>
    </w:rPr>
  </w:style>
  <w:style w:type="paragraph" w:customStyle="1" w:styleId="afffffffffff4">
    <w:name w:val="标准文件_附录三级无标题"/>
    <w:basedOn w:val="affe"/>
    <w:qFormat/>
    <w:pPr>
      <w:spacing w:beforeLines="0" w:afterLines="0" w:line="276" w:lineRule="auto"/>
      <w:outlineLvl w:val="9"/>
    </w:pPr>
    <w:rPr>
      <w:rFonts w:ascii="宋体" w:eastAsia="宋体"/>
    </w:rPr>
  </w:style>
  <w:style w:type="paragraph" w:customStyle="1" w:styleId="afffffffffff5">
    <w:name w:val="标准文件_附录四级无标题"/>
    <w:basedOn w:val="afff"/>
    <w:qFormat/>
    <w:pPr>
      <w:spacing w:beforeLines="0" w:afterLines="0" w:line="276" w:lineRule="auto"/>
      <w:outlineLvl w:val="9"/>
    </w:pPr>
    <w:rPr>
      <w:rFonts w:ascii="宋体" w:eastAsia="宋体"/>
    </w:rPr>
  </w:style>
  <w:style w:type="paragraph" w:customStyle="1" w:styleId="afffffffffff6">
    <w:name w:val="标准文件_附录五级无标题"/>
    <w:basedOn w:val="afff0"/>
    <w:qFormat/>
    <w:pPr>
      <w:spacing w:beforeLines="0" w:afterLines="0" w:line="276" w:lineRule="auto"/>
      <w:outlineLvl w:val="9"/>
    </w:pPr>
    <w:rPr>
      <w:rFonts w:ascii="宋体" w:eastAsia="宋体"/>
    </w:rPr>
  </w:style>
  <w:style w:type="paragraph" w:customStyle="1" w:styleId="afffffffffff7">
    <w:name w:val="标准文件_引言一级无标题"/>
    <w:basedOn w:val="a7"/>
    <w:next w:val="affffff"/>
    <w:qFormat/>
    <w:pPr>
      <w:spacing w:beforeLines="0" w:afterLines="0" w:line="276" w:lineRule="auto"/>
    </w:pPr>
    <w:rPr>
      <w:rFonts w:ascii="宋体" w:eastAsia="宋体"/>
    </w:rPr>
  </w:style>
  <w:style w:type="paragraph" w:customStyle="1" w:styleId="afffffffffff8">
    <w:name w:val="标准文件_引言二级无标题"/>
    <w:basedOn w:val="a8"/>
    <w:next w:val="affffff"/>
    <w:qFormat/>
    <w:pPr>
      <w:spacing w:beforeLines="0" w:afterLines="0" w:line="276" w:lineRule="auto"/>
    </w:pPr>
    <w:rPr>
      <w:rFonts w:ascii="宋体" w:eastAsia="宋体"/>
    </w:rPr>
  </w:style>
  <w:style w:type="paragraph" w:customStyle="1" w:styleId="afffffffffff9">
    <w:name w:val="标准文件_引言三级无标题"/>
    <w:basedOn w:val="a9"/>
    <w:next w:val="affffff"/>
    <w:qFormat/>
    <w:pPr>
      <w:spacing w:beforeLines="0" w:afterLines="0" w:line="276" w:lineRule="auto"/>
    </w:pPr>
    <w:rPr>
      <w:rFonts w:ascii="宋体" w:eastAsia="宋体"/>
    </w:rPr>
  </w:style>
  <w:style w:type="paragraph" w:customStyle="1" w:styleId="afffffffffffa">
    <w:name w:val="标准文件_引言四级无标题"/>
    <w:basedOn w:val="aa"/>
    <w:next w:val="affffff"/>
    <w:qFormat/>
    <w:pPr>
      <w:spacing w:beforeLines="0" w:afterLines="0" w:line="276" w:lineRule="auto"/>
    </w:pPr>
    <w:rPr>
      <w:rFonts w:ascii="宋体" w:eastAsia="宋体"/>
    </w:rPr>
  </w:style>
  <w:style w:type="paragraph" w:customStyle="1" w:styleId="afffffffffffb">
    <w:name w:val="标准文件_引言五级无标题"/>
    <w:basedOn w:val="ab"/>
    <w:next w:val="affffff"/>
    <w:qFormat/>
    <w:pPr>
      <w:spacing w:beforeLines="0" w:afterLines="0" w:line="276" w:lineRule="auto"/>
    </w:pPr>
    <w:rPr>
      <w:rFonts w:ascii="宋体" w:eastAsia="宋体"/>
    </w:rPr>
  </w:style>
  <w:style w:type="paragraph" w:customStyle="1" w:styleId="afffffffffffc">
    <w:name w:val="标准文件_索引标题"/>
    <w:basedOn w:val="affffff6"/>
    <w:next w:val="affffff"/>
    <w:qFormat/>
    <w:rPr>
      <w:rFonts w:hAnsi="黑体"/>
    </w:rPr>
  </w:style>
  <w:style w:type="paragraph" w:customStyle="1" w:styleId="afffffffffffd">
    <w:name w:val="标准文件_脚注内容"/>
    <w:basedOn w:val="affffff"/>
    <w:qFormat/>
    <w:pPr>
      <w:ind w:leftChars="200" w:left="400" w:hangingChars="200" w:hanging="200"/>
    </w:pPr>
    <w:rPr>
      <w:sz w:val="15"/>
    </w:rPr>
  </w:style>
  <w:style w:type="paragraph" w:customStyle="1" w:styleId="afffffffffffe">
    <w:name w:val="标准文件_术语条一"/>
    <w:basedOn w:val="afffffffff8"/>
    <w:next w:val="affffff"/>
    <w:qFormat/>
  </w:style>
  <w:style w:type="paragraph" w:customStyle="1" w:styleId="affffffffffff">
    <w:name w:val="标准文件_术语条二"/>
    <w:basedOn w:val="afffffffffb"/>
    <w:next w:val="affffff"/>
    <w:qFormat/>
  </w:style>
  <w:style w:type="paragraph" w:customStyle="1" w:styleId="affffffffffff0">
    <w:name w:val="标准文件_术语条三"/>
    <w:basedOn w:val="afffffffffa"/>
    <w:next w:val="affffff"/>
    <w:qFormat/>
  </w:style>
  <w:style w:type="paragraph" w:customStyle="1" w:styleId="affffffffffff1">
    <w:name w:val="标准文件_术语条四"/>
    <w:basedOn w:val="afffffffffd"/>
    <w:next w:val="affffff"/>
    <w:qFormat/>
  </w:style>
  <w:style w:type="paragraph" w:customStyle="1" w:styleId="affffffffffff2">
    <w:name w:val="标准文件_术语条五"/>
    <w:basedOn w:val="afffffffff9"/>
    <w:next w:val="affffff"/>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f3">
    <w:name w:val="发布"/>
    <w:basedOn w:val="afffe"/>
    <w:rPr>
      <w:rFonts w:ascii="黑体" w:eastAsia="黑体"/>
      <w:spacing w:val="85"/>
      <w:w w:val="100"/>
      <w:position w:val="3"/>
      <w:sz w:val="28"/>
      <w:szCs w:val="28"/>
    </w:rPr>
  </w:style>
  <w:style w:type="character" w:customStyle="1" w:styleId="affff3">
    <w:name w:val="文档结构图 字符"/>
    <w:basedOn w:val="afffe"/>
    <w:link w:val="affff2"/>
    <w:uiPriority w:val="99"/>
    <w:semiHidden/>
    <w:rPr>
      <w:rFonts w:ascii="宋体"/>
      <w:kern w:val="2"/>
      <w:sz w:val="18"/>
      <w:szCs w:val="18"/>
    </w:rPr>
  </w:style>
  <w:style w:type="paragraph" w:customStyle="1" w:styleId="13">
    <w:name w:val="正文1"/>
    <w:pPr>
      <w:jc w:val="both"/>
    </w:pPr>
    <w:rPr>
      <w:rFonts w:cs="宋体"/>
      <w:kern w:val="2"/>
      <w:sz w:val="21"/>
      <w:szCs w:val="21"/>
    </w:rPr>
  </w:style>
  <w:style w:type="paragraph" w:customStyle="1" w:styleId="affffffffffff4">
    <w:name w:val="段"/>
    <w:link w:val="Char0"/>
    <w:rsid w:val="00096CC9"/>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0">
    <w:name w:val="段 Char"/>
    <w:link w:val="affffffffffff4"/>
    <w:rsid w:val="00096CC9"/>
    <w:rPr>
      <w:rFonts w:ascii="宋体" w:hAnsi="Times New Roman"/>
      <w:noProof/>
      <w:sz w:val="21"/>
    </w:rPr>
  </w:style>
  <w:style w:type="paragraph" w:customStyle="1" w:styleId="af3">
    <w:name w:val="一级条标题"/>
    <w:next w:val="affffffffffff4"/>
    <w:link w:val="Char1"/>
    <w:rsid w:val="00096CC9"/>
    <w:pPr>
      <w:numPr>
        <w:ilvl w:val="1"/>
        <w:numId w:val="32"/>
      </w:numPr>
      <w:spacing w:beforeLines="50" w:before="156" w:afterLines="50" w:after="156"/>
      <w:outlineLvl w:val="2"/>
    </w:pPr>
    <w:rPr>
      <w:rFonts w:ascii="黑体" w:eastAsia="黑体" w:hAnsi="Times New Roman"/>
      <w:sz w:val="21"/>
      <w:szCs w:val="21"/>
    </w:rPr>
  </w:style>
  <w:style w:type="paragraph" w:customStyle="1" w:styleId="af2">
    <w:name w:val="章标题"/>
    <w:next w:val="affffffffffff4"/>
    <w:rsid w:val="00096CC9"/>
    <w:pPr>
      <w:numPr>
        <w:numId w:val="32"/>
      </w:numPr>
      <w:spacing w:beforeLines="100" w:before="312" w:afterLines="100" w:after="312"/>
      <w:jc w:val="both"/>
      <w:outlineLvl w:val="1"/>
    </w:pPr>
    <w:rPr>
      <w:rFonts w:ascii="黑体" w:eastAsia="黑体" w:hAnsi="Times New Roman"/>
      <w:sz w:val="21"/>
    </w:rPr>
  </w:style>
  <w:style w:type="paragraph" w:customStyle="1" w:styleId="af4">
    <w:name w:val="二级条标题"/>
    <w:basedOn w:val="af3"/>
    <w:next w:val="affffffffffff4"/>
    <w:rsid w:val="00096CC9"/>
    <w:pPr>
      <w:numPr>
        <w:ilvl w:val="2"/>
      </w:numPr>
      <w:spacing w:before="50" w:after="50"/>
      <w:ind w:left="1276" w:hanging="236"/>
      <w:outlineLvl w:val="3"/>
    </w:pPr>
  </w:style>
  <w:style w:type="paragraph" w:customStyle="1" w:styleId="af5">
    <w:name w:val="三级条标题"/>
    <w:basedOn w:val="af4"/>
    <w:next w:val="affffffffffff4"/>
    <w:rsid w:val="00096CC9"/>
    <w:pPr>
      <w:numPr>
        <w:ilvl w:val="3"/>
      </w:numPr>
      <w:ind w:left="1880" w:hanging="420"/>
      <w:outlineLvl w:val="4"/>
    </w:pPr>
  </w:style>
  <w:style w:type="paragraph" w:customStyle="1" w:styleId="af6">
    <w:name w:val="四级条标题"/>
    <w:basedOn w:val="af5"/>
    <w:next w:val="affffffffffff4"/>
    <w:rsid w:val="00096CC9"/>
    <w:pPr>
      <w:numPr>
        <w:ilvl w:val="4"/>
      </w:numPr>
      <w:ind w:left="2300" w:hanging="420"/>
      <w:outlineLvl w:val="5"/>
    </w:pPr>
  </w:style>
  <w:style w:type="paragraph" w:customStyle="1" w:styleId="af7">
    <w:name w:val="五级条标题"/>
    <w:basedOn w:val="af6"/>
    <w:next w:val="affffffffffff4"/>
    <w:rsid w:val="00096CC9"/>
    <w:pPr>
      <w:numPr>
        <w:ilvl w:val="5"/>
      </w:numPr>
      <w:ind w:left="2720" w:hanging="420"/>
      <w:outlineLvl w:val="6"/>
    </w:pPr>
  </w:style>
  <w:style w:type="paragraph" w:customStyle="1" w:styleId="affffffffffff5">
    <w:name w:val="一级无"/>
    <w:basedOn w:val="af3"/>
    <w:rsid w:val="00096CC9"/>
    <w:pPr>
      <w:spacing w:beforeLines="0" w:before="0" w:afterLines="0" w:after="0"/>
    </w:pPr>
    <w:rPr>
      <w:rFonts w:ascii="宋体" w:eastAsia="宋体"/>
    </w:rPr>
  </w:style>
  <w:style w:type="character" w:customStyle="1" w:styleId="CharChar2">
    <w:name w:val="Char Char2"/>
    <w:locked/>
    <w:rsid w:val="00096CC9"/>
    <w:rPr>
      <w:rFonts w:ascii="Arial" w:eastAsia="黑体" w:hAnsi="Arial"/>
      <w:kern w:val="2"/>
      <w:sz w:val="21"/>
      <w:lang w:val="en-US" w:eastAsia="zh-CN" w:bidi="ar-SA"/>
    </w:rPr>
  </w:style>
  <w:style w:type="character" w:customStyle="1" w:styleId="Char1">
    <w:name w:val="一级条标题 Char"/>
    <w:link w:val="af3"/>
    <w:rsid w:val="00096CC9"/>
    <w:rPr>
      <w:rFonts w:ascii="黑体" w:eastAsia="黑体" w:hAnsi="Times New Roman"/>
      <w:sz w:val="21"/>
      <w:szCs w:val="21"/>
    </w:rPr>
  </w:style>
  <w:style w:type="paragraph" w:customStyle="1" w:styleId="affffffffffff6">
    <w:name w:val="正文表标题"/>
    <w:next w:val="afffd"/>
    <w:rsid w:val="001E1686"/>
    <w:pPr>
      <w:tabs>
        <w:tab w:val="left" w:pos="760"/>
      </w:tabs>
      <w:spacing w:beforeLines="50" w:before="156" w:afterLines="50" w:after="156"/>
      <w:ind w:left="760" w:hanging="284"/>
      <w:jc w:val="center"/>
    </w:pPr>
    <w:rPr>
      <w:rFonts w:ascii="黑体" w:eastAsia="黑体" w:hAnsi="Times New Roman"/>
      <w:sz w:val="21"/>
    </w:rPr>
  </w:style>
  <w:style w:type="paragraph" w:customStyle="1" w:styleId="affffffffffff7">
    <w:name w:val="正文图标题"/>
    <w:next w:val="afffd"/>
    <w:rsid w:val="001E1686"/>
    <w:pPr>
      <w:tabs>
        <w:tab w:val="num" w:pos="360"/>
      </w:tabs>
      <w:spacing w:beforeLines="50" w:before="156" w:afterLines="50" w:after="156"/>
      <w:jc w:val="center"/>
    </w:pPr>
    <w:rPr>
      <w:rFonts w:ascii="黑体" w:eastAsia="黑体" w:hAnsi="Times New Roman"/>
      <w:sz w:val="21"/>
    </w:rPr>
  </w:style>
  <w:style w:type="paragraph" w:customStyle="1" w:styleId="affffffffffff8">
    <w:name w:val="注："/>
    <w:next w:val="affffffffffff4"/>
    <w:rsid w:val="005F50F5"/>
    <w:pPr>
      <w:widowControl w:val="0"/>
      <w:autoSpaceDE w:val="0"/>
      <w:autoSpaceDN w:val="0"/>
      <w:jc w:val="both"/>
    </w:pPr>
    <w:rPr>
      <w:rFonts w:ascii="宋体" w:hAnsi="Times New Roman"/>
      <w:sz w:val="18"/>
      <w:szCs w:val="18"/>
    </w:rPr>
  </w:style>
  <w:style w:type="paragraph" w:customStyle="1" w:styleId="affffffffffff9">
    <w:name w:val="正文公式编号制表符"/>
    <w:basedOn w:val="affffffffffff4"/>
    <w:next w:val="affffffffffff4"/>
    <w:qFormat/>
    <w:rsid w:val="00544921"/>
    <w:pPr>
      <w:ind w:firstLineChars="0" w:firstLine="0"/>
    </w:pPr>
  </w:style>
  <w:style w:type="paragraph" w:customStyle="1" w:styleId="aff7">
    <w:name w:val="附录表标号"/>
    <w:basedOn w:val="afffd"/>
    <w:next w:val="affffffffffff4"/>
    <w:rsid w:val="00721BE2"/>
    <w:pPr>
      <w:numPr>
        <w:numId w:val="33"/>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aff8">
    <w:name w:val="附录表标题"/>
    <w:basedOn w:val="afffd"/>
    <w:next w:val="affffffffffff4"/>
    <w:rsid w:val="00721BE2"/>
    <w:pPr>
      <w:numPr>
        <w:ilvl w:val="1"/>
        <w:numId w:val="33"/>
      </w:numPr>
      <w:tabs>
        <w:tab w:val="num" w:pos="180"/>
      </w:tabs>
      <w:adjustRightInd/>
      <w:spacing w:beforeLines="50" w:before="50" w:afterLines="50" w:after="50" w:line="240" w:lineRule="auto"/>
      <w:ind w:left="0" w:firstLine="0"/>
      <w:jc w:val="center"/>
    </w:pPr>
    <w:rPr>
      <w:rFonts w:ascii="黑体" w:eastAsia="黑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image" Target="media/image4.jpeg"/><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header" Target="header9.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8.xml"/><Relationship Id="rId30" Type="http://schemas.openxmlformats.org/officeDocument/2006/relationships/footer" Target="footer9.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5A797307F26459994459F1B0C6152CA"/>
        <w:category>
          <w:name w:val="常规"/>
          <w:gallery w:val="placeholder"/>
        </w:category>
        <w:types>
          <w:type w:val="bbPlcHdr"/>
        </w:types>
        <w:behaviors>
          <w:behavior w:val="content"/>
        </w:behaviors>
        <w:guid w:val="{34060539-CEA4-4EF1-9027-1A7E22C2D261}"/>
      </w:docPartPr>
      <w:docPartBody>
        <w:p w:rsidR="00185AC6" w:rsidRDefault="00A75144">
          <w:pPr>
            <w:pStyle w:val="C5A797307F26459994459F1B0C6152CA"/>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F1866"/>
    <w:rsid w:val="000136D6"/>
    <w:rsid w:val="0002778E"/>
    <w:rsid w:val="000D11C1"/>
    <w:rsid w:val="000D5BEF"/>
    <w:rsid w:val="001556E8"/>
    <w:rsid w:val="00185AC6"/>
    <w:rsid w:val="001B0910"/>
    <w:rsid w:val="001B1621"/>
    <w:rsid w:val="001B5866"/>
    <w:rsid w:val="00234BBA"/>
    <w:rsid w:val="002374D6"/>
    <w:rsid w:val="0025472F"/>
    <w:rsid w:val="002943B6"/>
    <w:rsid w:val="00297B91"/>
    <w:rsid w:val="002C3D41"/>
    <w:rsid w:val="00321959"/>
    <w:rsid w:val="003349A4"/>
    <w:rsid w:val="004110DD"/>
    <w:rsid w:val="004213DD"/>
    <w:rsid w:val="0043262A"/>
    <w:rsid w:val="0045148D"/>
    <w:rsid w:val="00491CC5"/>
    <w:rsid w:val="0049482A"/>
    <w:rsid w:val="004A4094"/>
    <w:rsid w:val="00513CE4"/>
    <w:rsid w:val="00592C4C"/>
    <w:rsid w:val="00601B06"/>
    <w:rsid w:val="00611E04"/>
    <w:rsid w:val="00627593"/>
    <w:rsid w:val="00633FEE"/>
    <w:rsid w:val="00654B96"/>
    <w:rsid w:val="00665EBA"/>
    <w:rsid w:val="006D51E5"/>
    <w:rsid w:val="006E388D"/>
    <w:rsid w:val="006F462E"/>
    <w:rsid w:val="007A7B21"/>
    <w:rsid w:val="007B7A94"/>
    <w:rsid w:val="007B7B49"/>
    <w:rsid w:val="007D4DC8"/>
    <w:rsid w:val="00807B72"/>
    <w:rsid w:val="0084062C"/>
    <w:rsid w:val="00897817"/>
    <w:rsid w:val="008A36FD"/>
    <w:rsid w:val="00943387"/>
    <w:rsid w:val="009701C4"/>
    <w:rsid w:val="00975F09"/>
    <w:rsid w:val="00976365"/>
    <w:rsid w:val="00993574"/>
    <w:rsid w:val="00997470"/>
    <w:rsid w:val="00A75144"/>
    <w:rsid w:val="00A8665E"/>
    <w:rsid w:val="00BA39C8"/>
    <w:rsid w:val="00BA3FCE"/>
    <w:rsid w:val="00BA6DE4"/>
    <w:rsid w:val="00BC2588"/>
    <w:rsid w:val="00BF629E"/>
    <w:rsid w:val="00C061D8"/>
    <w:rsid w:val="00C96157"/>
    <w:rsid w:val="00CA53F0"/>
    <w:rsid w:val="00CB778F"/>
    <w:rsid w:val="00D62D48"/>
    <w:rsid w:val="00DC35A6"/>
    <w:rsid w:val="00DD612F"/>
    <w:rsid w:val="00DF1866"/>
    <w:rsid w:val="00E422EA"/>
    <w:rsid w:val="00E46054"/>
    <w:rsid w:val="00E64110"/>
    <w:rsid w:val="00ED52FF"/>
    <w:rsid w:val="00EE209E"/>
    <w:rsid w:val="00F7524F"/>
    <w:rsid w:val="00FB2129"/>
    <w:rsid w:val="00FB3F2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E209E"/>
    <w:rPr>
      <w:color w:val="808080"/>
    </w:rPr>
  </w:style>
  <w:style w:type="paragraph" w:customStyle="1" w:styleId="C5A797307F26459994459F1B0C6152CA">
    <w:name w:val="C5A797307F26459994459F1B0C6152CA"/>
    <w:pPr>
      <w:widowControl w:val="0"/>
      <w:jc w:val="both"/>
    </w:pPr>
    <w:rPr>
      <w:kern w:val="2"/>
      <w:sz w:val="21"/>
      <w:szCs w:val="22"/>
    </w:rPr>
  </w:style>
  <w:style w:type="paragraph" w:customStyle="1" w:styleId="A3635BA9CE724E56A8B190DF32BDC794">
    <w:name w:val="A3635BA9CE724E56A8B190DF32BDC794"/>
    <w:pPr>
      <w:widowControl w:val="0"/>
      <w:jc w:val="both"/>
    </w:pPr>
    <w:rPr>
      <w:kern w:val="2"/>
      <w:sz w:val="21"/>
      <w:szCs w:val="22"/>
    </w:rPr>
  </w:style>
  <w:style w:type="paragraph" w:customStyle="1" w:styleId="859A5850C599483AB57C0A5F222C2B02">
    <w:name w:val="859A5850C599483AB57C0A5F222C2B02"/>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61DA08-2095-4F9C-B2AB-D2CFA0E44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17</TotalTime>
  <Pages>10</Pages>
  <Words>845</Words>
  <Characters>4818</Characters>
  <Application>Microsoft Office Word</Application>
  <DocSecurity>0</DocSecurity>
  <Lines>40</Lines>
  <Paragraphs>11</Paragraphs>
  <ScaleCrop>false</ScaleCrop>
  <Company>PCMI</Company>
  <LinksUpToDate>false</LinksUpToDate>
  <CharactersWithSpaces>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建建</dc:creator>
  <dc:description>&lt;config cover="true" show_menu="true" version="1.0.0" doctype="SDKXY"&gt;_x000d_
&lt;/config&gt;</dc:description>
  <cp:lastModifiedBy>Administrator</cp:lastModifiedBy>
  <cp:revision>10</cp:revision>
  <cp:lastPrinted>2021-06-09T02:51:00Z</cp:lastPrinted>
  <dcterms:created xsi:type="dcterms:W3CDTF">2022-07-21T00:25:00Z</dcterms:created>
  <dcterms:modified xsi:type="dcterms:W3CDTF">2022-07-21T01:42:00Z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2052-11.1.0.11744</vt:lpwstr>
  </property>
  <property fmtid="{D5CDD505-2E9C-101B-9397-08002B2CF9AE}" pid="16" name="ICV">
    <vt:lpwstr>BE5D1CCC876C490ABCEF1219272951E2</vt:lpwstr>
  </property>
</Properties>
</file>